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jc w:val="center"/>
        <w:rPr>
          <w:rFonts w:ascii="黑体" w:hAnsi="黑体" w:eastAsia="黑体"/>
          <w:b/>
          <w:sz w:val="44"/>
          <w:szCs w:val="44"/>
          <w:highlight w:val="none"/>
        </w:rPr>
      </w:pPr>
      <w:r>
        <w:rPr>
          <w:rFonts w:hint="eastAsia" w:ascii="黑体" w:hAnsi="黑体" w:eastAsia="黑体"/>
          <w:b/>
          <w:sz w:val="44"/>
          <w:szCs w:val="44"/>
          <w:highlight w:val="none"/>
        </w:rPr>
        <w:t xml:space="preserve"> </w:t>
      </w:r>
    </w:p>
    <w:p>
      <w:pPr>
        <w:spacing w:before="156" w:beforeLines="50" w:after="156" w:afterLines="50"/>
        <w:jc w:val="center"/>
        <w:rPr>
          <w:rFonts w:ascii="黑体" w:hAnsi="黑体" w:eastAsia="黑体"/>
          <w:b/>
          <w:sz w:val="44"/>
          <w:szCs w:val="44"/>
          <w:highlight w:val="none"/>
        </w:rPr>
      </w:pPr>
    </w:p>
    <w:p>
      <w:pPr>
        <w:spacing w:before="156" w:beforeLines="50" w:after="156" w:afterLines="50"/>
        <w:jc w:val="center"/>
        <w:rPr>
          <w:rFonts w:ascii="黑体" w:hAnsi="黑体" w:eastAsia="黑体"/>
          <w:b/>
          <w:sz w:val="44"/>
          <w:szCs w:val="44"/>
          <w:highlight w:val="none"/>
        </w:rPr>
      </w:pPr>
    </w:p>
    <w:p>
      <w:pPr>
        <w:spacing w:before="156" w:beforeLines="50" w:after="156" w:afterLines="50"/>
        <w:jc w:val="both"/>
        <w:rPr>
          <w:rFonts w:hint="eastAsia" w:ascii="黑体" w:hAnsi="黑体" w:eastAsia="黑体"/>
          <w:b/>
          <w:sz w:val="44"/>
          <w:szCs w:val="44"/>
          <w:highlight w:val="none"/>
          <w:u w:val="single"/>
          <w:lang w:val="en-US" w:eastAsia="zh-CN"/>
        </w:rPr>
      </w:pPr>
    </w:p>
    <w:p>
      <w:pPr>
        <w:spacing w:before="156" w:beforeLines="50" w:after="156" w:afterLines="50"/>
        <w:jc w:val="center"/>
        <w:rPr>
          <w:rFonts w:ascii="黑体" w:hAnsi="黑体" w:eastAsia="黑体"/>
          <w:b/>
          <w:sz w:val="44"/>
          <w:szCs w:val="44"/>
          <w:highlight w:val="none"/>
        </w:rPr>
      </w:pPr>
      <w:r>
        <w:rPr>
          <w:rFonts w:hint="eastAsia" w:ascii="黑体" w:hAnsi="黑体" w:eastAsia="黑体"/>
          <w:b/>
          <w:sz w:val="44"/>
          <w:szCs w:val="44"/>
          <w:highlight w:val="none"/>
          <w:u w:val="single"/>
          <w:lang w:val="en-US" w:eastAsia="zh-CN"/>
        </w:rPr>
        <w:t>维格生物傅里叶近红外光谱仪</w:t>
      </w:r>
      <w:r>
        <w:rPr>
          <w:rFonts w:hint="eastAsia" w:ascii="黑体" w:hAnsi="黑体" w:eastAsia="黑体"/>
          <w:b/>
          <w:sz w:val="44"/>
          <w:szCs w:val="44"/>
          <w:highlight w:val="none"/>
        </w:rPr>
        <w:t>项目</w:t>
      </w:r>
    </w:p>
    <w:p>
      <w:pPr>
        <w:spacing w:before="156" w:beforeLines="50" w:after="156" w:afterLines="50"/>
        <w:ind w:firstLine="2871" w:firstLineChars="550"/>
        <w:rPr>
          <w:rFonts w:ascii="黑体" w:hAnsi="黑体" w:eastAsia="黑体"/>
          <w:b/>
          <w:sz w:val="52"/>
          <w:szCs w:val="52"/>
          <w:highlight w:val="none"/>
        </w:rPr>
      </w:pPr>
      <w:r>
        <w:rPr>
          <w:rFonts w:hint="eastAsia" w:ascii="黑体" w:hAnsi="黑体" w:eastAsia="黑体"/>
          <w:b/>
          <w:sz w:val="52"/>
          <w:szCs w:val="52"/>
          <w:highlight w:val="none"/>
        </w:rPr>
        <w:t>询 价 文 件</w:t>
      </w:r>
    </w:p>
    <w:p>
      <w:pPr>
        <w:spacing w:before="156" w:beforeLines="50" w:after="156" w:afterLines="50"/>
        <w:ind w:firstLine="418" w:firstLineChars="80"/>
        <w:rPr>
          <w:rFonts w:ascii="黑体" w:hAnsi="黑体" w:eastAsia="黑体"/>
          <w:b/>
          <w:sz w:val="52"/>
          <w:szCs w:val="52"/>
          <w:highlight w:val="none"/>
        </w:rPr>
      </w:pPr>
    </w:p>
    <w:p>
      <w:pPr>
        <w:spacing w:before="156" w:beforeLines="50" w:after="156" w:afterLines="50"/>
        <w:ind w:firstLine="418" w:firstLineChars="80"/>
        <w:rPr>
          <w:rFonts w:ascii="黑体" w:hAnsi="黑体" w:eastAsia="黑体"/>
          <w:b/>
          <w:sz w:val="52"/>
          <w:szCs w:val="52"/>
          <w:highlight w:val="none"/>
        </w:rPr>
      </w:pPr>
    </w:p>
    <w:p>
      <w:pPr>
        <w:spacing w:before="156" w:beforeLines="50" w:after="156" w:afterLines="50"/>
        <w:rPr>
          <w:rFonts w:ascii="黑体" w:hAnsi="黑体" w:eastAsia="黑体"/>
          <w:b/>
          <w:sz w:val="52"/>
          <w:szCs w:val="52"/>
          <w:highlight w:val="none"/>
        </w:rPr>
      </w:pPr>
    </w:p>
    <w:p>
      <w:pPr>
        <w:spacing w:before="156" w:beforeLines="50" w:after="156" w:afterLines="50"/>
        <w:ind w:left="2379" w:leftChars="354" w:hanging="1671" w:hangingChars="522"/>
        <w:rPr>
          <w:rFonts w:hint="default" w:ascii="等线 Light" w:hAnsi="等线 Light" w:eastAsia="等线 Light"/>
          <w:b/>
          <w:sz w:val="32"/>
          <w:szCs w:val="32"/>
          <w:highlight w:val="none"/>
          <w:lang w:val="en-US" w:eastAsia="zh-CN"/>
        </w:rPr>
      </w:pPr>
      <w:r>
        <w:rPr>
          <w:rFonts w:hint="eastAsia" w:ascii="等线 Light" w:hAnsi="等线 Light" w:eastAsia="等线 Light"/>
          <w:b/>
          <w:sz w:val="32"/>
          <w:szCs w:val="32"/>
          <w:highlight w:val="none"/>
        </w:rPr>
        <w:t>项目</w:t>
      </w:r>
      <w:r>
        <w:rPr>
          <w:rFonts w:ascii="等线 Light" w:hAnsi="等线 Light" w:eastAsia="等线 Light"/>
          <w:b/>
          <w:sz w:val="32"/>
          <w:szCs w:val="32"/>
          <w:highlight w:val="none"/>
        </w:rPr>
        <w:t>名称</w:t>
      </w:r>
      <w:r>
        <w:rPr>
          <w:rFonts w:hint="eastAsia" w:ascii="等线 Light" w:hAnsi="等线 Light" w:eastAsia="等线 Light"/>
          <w:b/>
          <w:sz w:val="32"/>
          <w:szCs w:val="32"/>
          <w:highlight w:val="none"/>
        </w:rPr>
        <w:t>：</w:t>
      </w:r>
      <w:r>
        <w:rPr>
          <w:rFonts w:hint="eastAsia" w:ascii="等线 Light" w:hAnsi="等线 Light" w:eastAsia="等线 Light"/>
          <w:b/>
          <w:sz w:val="32"/>
          <w:szCs w:val="32"/>
          <w:highlight w:val="none"/>
          <w:lang w:val="en-US" w:eastAsia="zh-CN"/>
        </w:rPr>
        <w:t>维格生物项目</w:t>
      </w:r>
    </w:p>
    <w:p>
      <w:pPr>
        <w:spacing w:before="156" w:beforeLines="50" w:after="156" w:afterLines="50"/>
        <w:ind w:firstLine="736" w:firstLineChars="230"/>
        <w:rPr>
          <w:rFonts w:hint="eastAsia" w:ascii="等线 Light" w:hAnsi="等线 Light" w:eastAsia="等线 Light"/>
          <w:b/>
          <w:sz w:val="32"/>
          <w:szCs w:val="32"/>
          <w:highlight w:val="none"/>
          <w:lang w:val="en-US" w:eastAsia="zh-CN"/>
        </w:rPr>
      </w:pPr>
      <w:r>
        <w:rPr>
          <w:rFonts w:hint="eastAsia" w:ascii="等线 Light" w:hAnsi="等线 Light" w:eastAsia="等线 Light"/>
          <w:b/>
          <w:sz w:val="32"/>
          <w:szCs w:val="32"/>
          <w:highlight w:val="none"/>
        </w:rPr>
        <w:t>询价人/业主</w:t>
      </w:r>
      <w:r>
        <w:rPr>
          <w:rFonts w:ascii="等线 Light" w:hAnsi="等线 Light" w:eastAsia="等线 Light"/>
          <w:b/>
          <w:sz w:val="32"/>
          <w:szCs w:val="32"/>
          <w:highlight w:val="none"/>
        </w:rPr>
        <w:t>：</w:t>
      </w:r>
      <w:r>
        <w:rPr>
          <w:rFonts w:hint="eastAsia" w:ascii="等线 Light" w:hAnsi="等线 Light" w:eastAsia="等线 Light"/>
          <w:b/>
          <w:sz w:val="32"/>
          <w:szCs w:val="32"/>
          <w:highlight w:val="none"/>
          <w:lang w:val="en-US" w:eastAsia="zh-CN"/>
        </w:rPr>
        <w:t>常州市金坛区维格生物科技有限公司</w:t>
      </w:r>
    </w:p>
    <w:p>
      <w:pPr>
        <w:spacing w:before="156" w:beforeLines="50" w:after="156" w:afterLines="50"/>
        <w:ind w:firstLine="736" w:firstLineChars="230"/>
        <w:rPr>
          <w:rFonts w:hint="default" w:ascii="等线 Light" w:hAnsi="等线 Light" w:eastAsia="等线 Light"/>
          <w:b/>
          <w:sz w:val="32"/>
          <w:szCs w:val="32"/>
          <w:highlight w:val="none"/>
          <w:lang w:val="en-US" w:eastAsia="zh-CN"/>
        </w:rPr>
      </w:pPr>
      <w:r>
        <w:rPr>
          <w:rFonts w:hint="eastAsia" w:ascii="等线 Light" w:hAnsi="等线 Light" w:eastAsia="等线 Light"/>
          <w:b/>
          <w:sz w:val="32"/>
          <w:szCs w:val="32"/>
          <w:highlight w:val="none"/>
        </w:rPr>
        <w:t>询价方案</w:t>
      </w:r>
      <w:r>
        <w:rPr>
          <w:rFonts w:ascii="等线 Light" w:hAnsi="等线 Light" w:eastAsia="等线 Light"/>
          <w:b/>
          <w:sz w:val="32"/>
          <w:szCs w:val="32"/>
          <w:highlight w:val="none"/>
        </w:rPr>
        <w:t>编号：</w:t>
      </w:r>
      <w:r>
        <w:rPr>
          <w:rFonts w:hint="eastAsia" w:ascii="等线 Light" w:hAnsi="等线 Light" w:eastAsia="等线 Light"/>
          <w:b/>
          <w:sz w:val="32"/>
          <w:szCs w:val="32"/>
          <w:highlight w:val="none"/>
          <w:lang w:val="en-US" w:eastAsia="zh-CN"/>
        </w:rPr>
        <w:t>20220609</w:t>
      </w:r>
    </w:p>
    <w:p>
      <w:pPr>
        <w:spacing w:before="156" w:beforeLines="50" w:after="156" w:afterLines="50"/>
        <w:ind w:firstLine="736" w:firstLineChars="230"/>
        <w:rPr>
          <w:rFonts w:ascii="等线 Light" w:hAnsi="等线 Light" w:eastAsia="等线 Light"/>
          <w:b/>
          <w:sz w:val="32"/>
          <w:szCs w:val="32"/>
          <w:highlight w:val="none"/>
        </w:rPr>
        <w:sectPr>
          <w:headerReference r:id="rId4" w:type="first"/>
          <w:footerReference r:id="rId6" w:type="first"/>
          <w:headerReference r:id="rId3" w:type="default"/>
          <w:footerReference r:id="rId5" w:type="default"/>
          <w:pgSz w:w="11906" w:h="16838"/>
          <w:pgMar w:top="1134" w:right="1134" w:bottom="1134" w:left="1418" w:header="851" w:footer="992" w:gutter="0"/>
          <w:pgNumType w:fmt="decimal" w:start="1"/>
          <w:cols w:space="425" w:num="1"/>
          <w:titlePg/>
          <w:docGrid w:type="lines" w:linePitch="312" w:charSpace="0"/>
        </w:sectPr>
      </w:pPr>
      <w:r>
        <w:rPr>
          <w:rFonts w:hint="eastAsia" w:ascii="等线 Light" w:hAnsi="等线 Light" w:eastAsia="等线 Light"/>
          <w:b/>
          <w:sz w:val="32"/>
          <w:szCs w:val="32"/>
          <w:highlight w:val="none"/>
        </w:rPr>
        <w:t xml:space="preserve">发标日期:  </w:t>
      </w:r>
      <w:r>
        <w:rPr>
          <w:rFonts w:hint="eastAsia" w:ascii="等线 Light" w:hAnsi="等线 Light" w:eastAsia="等线 Light"/>
          <w:b/>
          <w:sz w:val="32"/>
          <w:szCs w:val="32"/>
          <w:highlight w:val="none"/>
          <w:u w:val="single"/>
          <w:lang w:val="en-US" w:eastAsia="zh-CN"/>
        </w:rPr>
        <w:t>2022</w:t>
      </w:r>
      <w:r>
        <w:rPr>
          <w:rFonts w:hint="eastAsia" w:ascii="等线 Light" w:hAnsi="等线 Light" w:eastAsia="等线 Light"/>
          <w:b/>
          <w:sz w:val="32"/>
          <w:szCs w:val="32"/>
          <w:highlight w:val="none"/>
        </w:rPr>
        <w:t>年</w:t>
      </w:r>
      <w:r>
        <w:rPr>
          <w:rFonts w:hint="eastAsia" w:ascii="等线 Light" w:hAnsi="等线 Light" w:eastAsia="等线 Light"/>
          <w:b/>
          <w:sz w:val="32"/>
          <w:szCs w:val="32"/>
          <w:highlight w:val="none"/>
          <w:u w:val="single"/>
          <w:lang w:val="en-US" w:eastAsia="zh-CN"/>
        </w:rPr>
        <w:t>06</w:t>
      </w:r>
      <w:r>
        <w:rPr>
          <w:rFonts w:hint="eastAsia" w:ascii="等线 Light" w:hAnsi="等线 Light" w:eastAsia="等线 Light"/>
          <w:b/>
          <w:sz w:val="32"/>
          <w:szCs w:val="32"/>
          <w:highlight w:val="none"/>
        </w:rPr>
        <w:t>月</w:t>
      </w:r>
      <w:r>
        <w:rPr>
          <w:rFonts w:hint="eastAsia" w:ascii="等线 Light" w:hAnsi="等线 Light" w:eastAsia="等线 Light"/>
          <w:b/>
          <w:sz w:val="32"/>
          <w:szCs w:val="32"/>
          <w:highlight w:val="none"/>
          <w:u w:val="single"/>
          <w:lang w:val="en-US" w:eastAsia="zh-CN"/>
        </w:rPr>
        <w:t>09</w:t>
      </w:r>
      <w:r>
        <w:rPr>
          <w:rFonts w:hint="eastAsia" w:ascii="等线 Light" w:hAnsi="等线 Light" w:eastAsia="等线 Light"/>
          <w:b/>
          <w:sz w:val="32"/>
          <w:szCs w:val="32"/>
          <w:highlight w:val="none"/>
        </w:rPr>
        <w:t>日</w:t>
      </w:r>
    </w:p>
    <w:p>
      <w:pPr>
        <w:autoSpaceDE w:val="0"/>
        <w:autoSpaceDN w:val="0"/>
        <w:adjustRightInd w:val="0"/>
        <w:spacing w:line="360" w:lineRule="auto"/>
        <w:jc w:val="center"/>
        <w:rPr>
          <w:rFonts w:hAnsi="宋体"/>
          <w:b/>
          <w:bCs/>
          <w:sz w:val="44"/>
          <w:szCs w:val="44"/>
          <w:highlight w:val="none"/>
          <w:lang w:val="zh-CN"/>
        </w:rPr>
      </w:pPr>
    </w:p>
    <w:p>
      <w:pPr>
        <w:autoSpaceDE w:val="0"/>
        <w:autoSpaceDN w:val="0"/>
        <w:adjustRightInd w:val="0"/>
        <w:spacing w:line="360" w:lineRule="auto"/>
        <w:jc w:val="center"/>
        <w:rPr>
          <w:b/>
          <w:bCs/>
          <w:sz w:val="44"/>
          <w:szCs w:val="44"/>
          <w:highlight w:val="none"/>
          <w:lang w:val="zh-CN"/>
        </w:rPr>
      </w:pPr>
      <w:r>
        <w:rPr>
          <w:rFonts w:hAnsi="宋体"/>
          <w:b/>
          <w:bCs/>
          <w:sz w:val="44"/>
          <w:szCs w:val="44"/>
          <w:highlight w:val="none"/>
          <w:lang w:val="zh-CN"/>
        </w:rPr>
        <w:t>目</w:t>
      </w:r>
      <w:r>
        <w:rPr>
          <w:b/>
          <w:bCs/>
          <w:sz w:val="44"/>
          <w:szCs w:val="44"/>
          <w:highlight w:val="none"/>
          <w:lang w:val="zh-CN"/>
        </w:rPr>
        <w:t xml:space="preserve">   </w:t>
      </w:r>
      <w:r>
        <w:rPr>
          <w:rFonts w:hAnsi="宋体"/>
          <w:b/>
          <w:bCs/>
          <w:sz w:val="44"/>
          <w:szCs w:val="44"/>
          <w:highlight w:val="none"/>
          <w:lang w:val="zh-CN"/>
        </w:rPr>
        <w:t>录</w:t>
      </w:r>
    </w:p>
    <w:p>
      <w:pPr>
        <w:autoSpaceDE w:val="0"/>
        <w:autoSpaceDN w:val="0"/>
        <w:adjustRightInd w:val="0"/>
        <w:spacing w:line="360" w:lineRule="auto"/>
        <w:jc w:val="center"/>
        <w:rPr>
          <w:b/>
          <w:bCs/>
          <w:sz w:val="24"/>
          <w:highlight w:val="none"/>
          <w:lang w:val="zh-CN"/>
        </w:rPr>
      </w:pPr>
    </w:p>
    <w:p>
      <w:pPr>
        <w:autoSpaceDE w:val="0"/>
        <w:autoSpaceDN w:val="0"/>
        <w:adjustRightInd w:val="0"/>
        <w:spacing w:line="360" w:lineRule="auto"/>
        <w:jc w:val="center"/>
        <w:rPr>
          <w:b/>
          <w:bCs/>
          <w:sz w:val="24"/>
          <w:highlight w:val="none"/>
          <w:lang w:val="zh-CN"/>
        </w:rPr>
      </w:pPr>
    </w:p>
    <w:p>
      <w:pPr>
        <w:autoSpaceDE w:val="0"/>
        <w:autoSpaceDN w:val="0"/>
        <w:adjustRightInd w:val="0"/>
        <w:spacing w:line="360" w:lineRule="auto"/>
        <w:jc w:val="center"/>
        <w:rPr>
          <w:b/>
          <w:bCs/>
          <w:sz w:val="24"/>
          <w:highlight w:val="none"/>
          <w:lang w:val="zh-CN"/>
        </w:rPr>
      </w:pPr>
    </w:p>
    <w:p>
      <w:pPr>
        <w:autoSpaceDE w:val="0"/>
        <w:autoSpaceDN w:val="0"/>
        <w:adjustRightInd w:val="0"/>
        <w:spacing w:line="360" w:lineRule="auto"/>
        <w:ind w:right="170" w:rightChars="85"/>
        <w:rPr>
          <w:b/>
          <w:bCs/>
          <w:sz w:val="28"/>
          <w:szCs w:val="28"/>
          <w:highlight w:val="none"/>
          <w:lang w:val="zh-CN"/>
        </w:rPr>
      </w:pPr>
      <w:r>
        <w:rPr>
          <w:rFonts w:hint="eastAsia" w:hAnsi="宋体"/>
          <w:b/>
          <w:bCs/>
          <w:sz w:val="28"/>
          <w:szCs w:val="28"/>
          <w:highlight w:val="none"/>
          <w:lang w:val="zh-CN"/>
        </w:rPr>
        <w:t>第一章 报价邀请</w:t>
      </w:r>
    </w:p>
    <w:p>
      <w:pPr>
        <w:autoSpaceDE w:val="0"/>
        <w:autoSpaceDN w:val="0"/>
        <w:adjustRightInd w:val="0"/>
        <w:spacing w:line="360" w:lineRule="auto"/>
        <w:rPr>
          <w:b/>
          <w:bCs/>
          <w:sz w:val="28"/>
          <w:szCs w:val="28"/>
          <w:highlight w:val="none"/>
          <w:lang w:val="zh-CN"/>
        </w:rPr>
      </w:pPr>
      <w:r>
        <w:rPr>
          <w:rFonts w:hint="eastAsia" w:hAnsi="宋体"/>
          <w:b/>
          <w:bCs/>
          <w:sz w:val="28"/>
          <w:szCs w:val="28"/>
          <w:highlight w:val="none"/>
          <w:lang w:val="zh-CN"/>
        </w:rPr>
        <w:t>第二章 报价单位须知</w:t>
      </w:r>
    </w:p>
    <w:p>
      <w:pPr>
        <w:autoSpaceDE w:val="0"/>
        <w:autoSpaceDN w:val="0"/>
        <w:adjustRightInd w:val="0"/>
        <w:spacing w:line="360" w:lineRule="auto"/>
        <w:rPr>
          <w:b/>
          <w:bCs/>
          <w:sz w:val="28"/>
          <w:szCs w:val="28"/>
          <w:highlight w:val="none"/>
        </w:rPr>
      </w:pPr>
      <w:r>
        <w:rPr>
          <w:rFonts w:hint="eastAsia" w:hAnsi="宋体"/>
          <w:b/>
          <w:bCs/>
          <w:sz w:val="28"/>
          <w:szCs w:val="28"/>
          <w:highlight w:val="none"/>
          <w:lang w:val="zh-CN"/>
        </w:rPr>
        <w:t>第三章 技术要求</w:t>
      </w:r>
    </w:p>
    <w:p>
      <w:pPr>
        <w:autoSpaceDE w:val="0"/>
        <w:autoSpaceDN w:val="0"/>
        <w:adjustRightInd w:val="0"/>
        <w:spacing w:line="360" w:lineRule="auto"/>
        <w:rPr>
          <w:rFonts w:hAnsi="宋体"/>
          <w:b/>
          <w:bCs/>
          <w:sz w:val="28"/>
          <w:szCs w:val="28"/>
          <w:highlight w:val="none"/>
          <w:lang w:val="zh-CN"/>
        </w:rPr>
      </w:pPr>
      <w:r>
        <w:rPr>
          <w:rFonts w:hint="eastAsia" w:hAnsi="宋体"/>
          <w:b/>
          <w:bCs/>
          <w:sz w:val="28"/>
          <w:szCs w:val="28"/>
          <w:highlight w:val="none"/>
          <w:lang w:val="zh-CN"/>
        </w:rPr>
        <w:t>第四章 合同条款</w:t>
      </w:r>
    </w:p>
    <w:p>
      <w:pPr>
        <w:spacing w:before="163" w:beforeLines="50" w:after="163" w:afterLines="50"/>
        <w:ind w:left="760" w:leftChars="380" w:firstLine="2711" w:firstLineChars="900"/>
        <w:rPr>
          <w:rFonts w:ascii="Arial" w:hAnsi="Arial" w:cs="Arial"/>
          <w:b/>
          <w:bCs/>
          <w:sz w:val="30"/>
          <w:szCs w:val="30"/>
          <w:highlight w:val="none"/>
        </w:rPr>
      </w:pPr>
    </w:p>
    <w:p>
      <w:pPr>
        <w:spacing w:before="163" w:beforeLines="50" w:after="163" w:afterLines="50"/>
        <w:ind w:left="760" w:leftChars="380" w:firstLine="2711" w:firstLineChars="900"/>
        <w:rPr>
          <w:rFonts w:ascii="Arial" w:hAnsi="Arial" w:cs="Arial"/>
          <w:b/>
          <w:bCs/>
          <w:sz w:val="30"/>
          <w:szCs w:val="30"/>
          <w:highlight w:val="none"/>
        </w:rPr>
      </w:pPr>
    </w:p>
    <w:p>
      <w:pPr>
        <w:spacing w:before="163" w:beforeLines="50" w:after="163" w:afterLines="50"/>
        <w:ind w:left="760" w:leftChars="380" w:firstLine="2711" w:firstLineChars="900"/>
        <w:rPr>
          <w:rFonts w:ascii="Arial" w:hAnsi="Arial" w:cs="Arial"/>
          <w:b/>
          <w:bCs/>
          <w:sz w:val="30"/>
          <w:szCs w:val="30"/>
          <w:highlight w:val="none"/>
        </w:rPr>
      </w:pPr>
    </w:p>
    <w:p>
      <w:pPr>
        <w:spacing w:before="163" w:beforeLines="50" w:after="163" w:afterLines="50"/>
        <w:ind w:left="760" w:leftChars="380" w:firstLine="2711" w:firstLineChars="900"/>
        <w:rPr>
          <w:rFonts w:ascii="Arial" w:hAnsi="Arial" w:cs="Arial"/>
          <w:b/>
          <w:bCs/>
          <w:sz w:val="30"/>
          <w:szCs w:val="30"/>
          <w:highlight w:val="none"/>
        </w:rPr>
      </w:pPr>
    </w:p>
    <w:p>
      <w:pPr>
        <w:spacing w:before="163" w:beforeLines="50" w:after="163" w:afterLines="50"/>
        <w:ind w:left="760" w:leftChars="380" w:firstLine="2711" w:firstLineChars="900"/>
        <w:rPr>
          <w:rFonts w:ascii="Arial" w:hAnsi="Arial" w:cs="Arial"/>
          <w:b/>
          <w:bCs/>
          <w:sz w:val="30"/>
          <w:szCs w:val="30"/>
          <w:highlight w:val="none"/>
        </w:rPr>
      </w:pPr>
    </w:p>
    <w:p>
      <w:pPr>
        <w:spacing w:before="163" w:beforeLines="50" w:after="163" w:afterLines="50"/>
        <w:ind w:left="760" w:leftChars="380" w:firstLine="2711" w:firstLineChars="900"/>
        <w:rPr>
          <w:rFonts w:ascii="Arial" w:hAnsi="Arial" w:cs="Arial"/>
          <w:b/>
          <w:bCs/>
          <w:sz w:val="30"/>
          <w:szCs w:val="30"/>
          <w:highlight w:val="none"/>
        </w:rPr>
      </w:pPr>
    </w:p>
    <w:p>
      <w:pPr>
        <w:spacing w:before="163" w:beforeLines="50" w:after="163" w:afterLines="50"/>
        <w:ind w:left="760" w:leftChars="380" w:firstLine="2711" w:firstLineChars="900"/>
        <w:rPr>
          <w:rFonts w:ascii="Arial" w:hAnsi="Arial" w:cs="Arial"/>
          <w:b/>
          <w:bCs/>
          <w:sz w:val="30"/>
          <w:szCs w:val="30"/>
          <w:highlight w:val="none"/>
        </w:rPr>
      </w:pPr>
    </w:p>
    <w:p>
      <w:pPr>
        <w:spacing w:before="163" w:beforeLines="50" w:after="163" w:afterLines="50"/>
        <w:ind w:left="760" w:leftChars="380" w:firstLine="2711" w:firstLineChars="900"/>
        <w:rPr>
          <w:rFonts w:ascii="Arial" w:hAnsi="Arial" w:cs="Arial"/>
          <w:b/>
          <w:bCs/>
          <w:sz w:val="30"/>
          <w:szCs w:val="30"/>
          <w:highlight w:val="none"/>
        </w:rPr>
      </w:pPr>
    </w:p>
    <w:p>
      <w:pPr>
        <w:autoSpaceDE w:val="0"/>
        <w:autoSpaceDN w:val="0"/>
        <w:adjustRightInd w:val="0"/>
        <w:spacing w:line="360" w:lineRule="auto"/>
        <w:ind w:right="170" w:rightChars="85" w:firstLine="863" w:firstLineChars="196"/>
        <w:outlineLvl w:val="0"/>
        <w:rPr>
          <w:rFonts w:ascii="Microsoft JhengHei" w:hAnsi="Microsoft JhengHei" w:eastAsia="Microsoft JhengHei" w:cs="Microsoft JhengHei"/>
          <w:b/>
          <w:bCs/>
          <w:sz w:val="44"/>
          <w:szCs w:val="44"/>
          <w:highlight w:val="none"/>
        </w:rPr>
        <w:sectPr>
          <w:pgSz w:w="11906" w:h="16838"/>
          <w:pgMar w:top="1440" w:right="1418" w:bottom="1440" w:left="1418" w:header="851" w:footer="992" w:gutter="0"/>
          <w:pgNumType w:fmt="decimal"/>
          <w:cols w:space="425" w:num="1"/>
          <w:titlePg/>
          <w:docGrid w:type="lines" w:linePitch="326" w:charSpace="0"/>
        </w:sectPr>
      </w:pPr>
      <w:bookmarkStart w:id="0" w:name="_Toc48380474"/>
      <w:bookmarkStart w:id="1" w:name="_Toc476743592"/>
      <w:bookmarkStart w:id="2" w:name="OLE_LINK9"/>
      <w:bookmarkStart w:id="3" w:name="OLE_LINK8"/>
    </w:p>
    <w:p>
      <w:pPr>
        <w:autoSpaceDE w:val="0"/>
        <w:autoSpaceDN w:val="0"/>
        <w:adjustRightInd w:val="0"/>
        <w:spacing w:line="360" w:lineRule="auto"/>
        <w:ind w:right="170" w:rightChars="85" w:firstLine="863" w:firstLineChars="196"/>
        <w:outlineLvl w:val="0"/>
        <w:rPr>
          <w:rFonts w:ascii="Microsoft JhengHei" w:hAnsi="Microsoft JhengHei" w:eastAsia="Microsoft JhengHei" w:cs="Microsoft JhengHei"/>
          <w:b/>
          <w:bCs/>
          <w:sz w:val="44"/>
          <w:szCs w:val="44"/>
          <w:highlight w:val="none"/>
        </w:rPr>
      </w:pPr>
      <w:r>
        <w:rPr>
          <w:rFonts w:ascii="Microsoft JhengHei" w:hAnsi="Microsoft JhengHei" w:eastAsia="Microsoft JhengHei" w:cs="Microsoft JhengHei"/>
          <w:b/>
          <w:bCs/>
          <w:sz w:val="44"/>
          <w:szCs w:val="44"/>
          <w:highlight w:val="none"/>
        </w:rPr>
        <w:t>第一</w:t>
      </w:r>
      <w:r>
        <w:rPr>
          <w:rFonts w:hint="eastAsia" w:ascii="Microsoft JhengHei" w:hAnsi="Microsoft JhengHei" w:eastAsia="Microsoft JhengHei" w:cs="Microsoft JhengHei"/>
          <w:b/>
          <w:bCs/>
          <w:sz w:val="44"/>
          <w:szCs w:val="44"/>
          <w:highlight w:val="none"/>
        </w:rPr>
        <w:t>章</w:t>
      </w:r>
      <w:r>
        <w:rPr>
          <w:rFonts w:ascii="Microsoft JhengHei" w:hAnsi="Microsoft JhengHei" w:eastAsia="Microsoft JhengHei" w:cs="Microsoft JhengHei"/>
          <w:b/>
          <w:bCs/>
          <w:sz w:val="44"/>
          <w:szCs w:val="44"/>
          <w:highlight w:val="none"/>
        </w:rPr>
        <w:t xml:space="preserve"> </w:t>
      </w:r>
      <w:r>
        <w:rPr>
          <w:rFonts w:hint="eastAsia" w:ascii="Microsoft JhengHei" w:hAnsi="Microsoft JhengHei" w:eastAsia="Microsoft JhengHei" w:cs="Microsoft JhengHei"/>
          <w:b/>
          <w:bCs/>
          <w:sz w:val="44"/>
          <w:szCs w:val="44"/>
          <w:highlight w:val="none"/>
        </w:rPr>
        <w:t>报价</w:t>
      </w:r>
      <w:r>
        <w:rPr>
          <w:rFonts w:ascii="Microsoft JhengHei" w:hAnsi="Microsoft JhengHei" w:eastAsia="Microsoft JhengHei" w:cs="Microsoft JhengHei"/>
          <w:b/>
          <w:bCs/>
          <w:sz w:val="44"/>
          <w:szCs w:val="44"/>
          <w:highlight w:val="none"/>
        </w:rPr>
        <w:t>邀请</w:t>
      </w:r>
      <w:bookmarkEnd w:id="0"/>
    </w:p>
    <w:p>
      <w:pPr>
        <w:pStyle w:val="21"/>
        <w:tabs>
          <w:tab w:val="left" w:pos="1991"/>
        </w:tabs>
        <w:spacing w:before="37"/>
        <w:ind w:left="100" w:right="161"/>
        <w:rPr>
          <w:rFonts w:cs="Arial" w:asciiTheme="minorEastAsia" w:hAnsiTheme="minorEastAsia" w:eastAsiaTheme="minorEastAsia"/>
          <w:kern w:val="0"/>
          <w:sz w:val="24"/>
          <w:highlight w:val="none"/>
        </w:rPr>
      </w:pPr>
    </w:p>
    <w:p>
      <w:pPr>
        <w:pStyle w:val="2"/>
        <w:spacing w:line="457" w:lineRule="exact"/>
        <w:ind w:left="100" w:right="161"/>
        <w:contextualSpacing w:val="0"/>
        <w:jc w:val="left"/>
        <w:rPr>
          <w:rFonts w:ascii="Times New Roman" w:hAnsi="Microsoft JhengHei" w:cs="Microsoft JhengHei" w:eastAsiaTheme="minorEastAsia"/>
          <w:b/>
          <w:bCs/>
          <w:kern w:val="0"/>
          <w:sz w:val="32"/>
          <w:szCs w:val="32"/>
          <w:highlight w:val="none"/>
        </w:rPr>
      </w:pPr>
      <w:r>
        <w:rPr>
          <w:rFonts w:hint="eastAsia" w:ascii="Times New Roman" w:hAnsi="Microsoft JhengHei" w:cs="Microsoft JhengHei" w:eastAsiaTheme="minorEastAsia"/>
          <w:b/>
          <w:bCs/>
          <w:kern w:val="0"/>
          <w:sz w:val="32"/>
          <w:szCs w:val="32"/>
          <w:highlight w:val="none"/>
        </w:rPr>
        <w:t>1.询价条件</w:t>
      </w:r>
    </w:p>
    <w:bookmarkEnd w:id="1"/>
    <w:p>
      <w:pPr>
        <w:spacing w:line="276" w:lineRule="auto"/>
        <w:ind w:firstLine="420" w:firstLineChars="200"/>
        <w:jc w:val="both"/>
        <w:rPr>
          <w:rFonts w:cs="Arial" w:asciiTheme="minorEastAsia" w:hAnsiTheme="minorEastAsia" w:eastAsiaTheme="minorEastAsia"/>
          <w:sz w:val="21"/>
          <w:szCs w:val="21"/>
          <w:highlight w:val="none"/>
        </w:rPr>
      </w:pPr>
      <w:bookmarkStart w:id="4" w:name="_Toc455643368"/>
      <w:r>
        <w:rPr>
          <w:rFonts w:hint="eastAsia" w:cs="Arial" w:asciiTheme="minorEastAsia" w:hAnsiTheme="minorEastAsia" w:eastAsiaTheme="minorEastAsia"/>
          <w:sz w:val="21"/>
          <w:szCs w:val="21"/>
          <w:highlight w:val="none"/>
          <w:lang w:val="en-US" w:eastAsia="zh-CN"/>
        </w:rPr>
        <w:t>苏州丰倍生物科技</w:t>
      </w:r>
      <w:r>
        <w:rPr>
          <w:rFonts w:hint="eastAsia" w:cs="Arial" w:asciiTheme="minorEastAsia" w:hAnsiTheme="minorEastAsia" w:eastAsiaTheme="minorEastAsia"/>
          <w:sz w:val="21"/>
          <w:szCs w:val="21"/>
          <w:highlight w:val="none"/>
        </w:rPr>
        <w:t>有限公司，拟建</w:t>
      </w:r>
      <w:r>
        <w:rPr>
          <w:rFonts w:hint="eastAsia" w:cs="Arial" w:asciiTheme="minorEastAsia" w:hAnsiTheme="minorEastAsia" w:eastAsiaTheme="minorEastAsia"/>
          <w:sz w:val="21"/>
          <w:szCs w:val="21"/>
          <w:highlight w:val="none"/>
          <w:lang w:val="en-US" w:eastAsia="zh-CN"/>
        </w:rPr>
        <w:t>丰倍生物</w:t>
      </w:r>
      <w:r>
        <w:rPr>
          <w:rFonts w:cs="Arial" w:asciiTheme="minorEastAsia" w:hAnsiTheme="minorEastAsia" w:eastAsiaTheme="minorEastAsia"/>
          <w:sz w:val="21"/>
          <w:szCs w:val="21"/>
          <w:highlight w:val="none"/>
        </w:rPr>
        <w:t>项目</w:t>
      </w:r>
      <w:r>
        <w:rPr>
          <w:rFonts w:hint="eastAsia" w:cs="Arial" w:asciiTheme="minorEastAsia" w:hAnsiTheme="minorEastAsia" w:eastAsiaTheme="minorEastAsia"/>
          <w:sz w:val="21"/>
          <w:szCs w:val="21"/>
          <w:highlight w:val="none"/>
        </w:rPr>
        <w:t>，目前</w:t>
      </w:r>
      <w:r>
        <w:rPr>
          <w:rFonts w:hint="eastAsia" w:eastAsiaTheme="minorEastAsia"/>
          <w:sz w:val="21"/>
          <w:szCs w:val="21"/>
          <w:highlight w:val="none"/>
          <w:u w:val="single"/>
          <w:lang w:val="en-US" w:eastAsia="zh-CN"/>
        </w:rPr>
        <w:t>傅里叶近红外光谱仪</w:t>
      </w:r>
      <w:r>
        <w:rPr>
          <w:rFonts w:hint="eastAsia" w:ascii="宋体" w:hAnsi="宋体" w:cs="宋体"/>
          <w:sz w:val="21"/>
          <w:szCs w:val="21"/>
          <w:highlight w:val="none"/>
        </w:rPr>
        <w:t>（物资名称）</w:t>
      </w:r>
      <w:r>
        <w:rPr>
          <w:rFonts w:hint="eastAsia" w:cs="Arial" w:asciiTheme="minorEastAsia" w:hAnsiTheme="minorEastAsia" w:eastAsiaTheme="minorEastAsia"/>
          <w:sz w:val="21"/>
          <w:szCs w:val="21"/>
          <w:highlight w:val="none"/>
        </w:rPr>
        <w:t>已具备询价条件，现邀请贵公司按询价</w:t>
      </w:r>
      <w:r>
        <w:rPr>
          <w:rFonts w:cs="Arial" w:asciiTheme="minorEastAsia" w:hAnsiTheme="minorEastAsia" w:eastAsiaTheme="minorEastAsia"/>
          <w:sz w:val="21"/>
          <w:szCs w:val="21"/>
          <w:highlight w:val="none"/>
        </w:rPr>
        <w:t>文件的内容</w:t>
      </w:r>
      <w:r>
        <w:rPr>
          <w:rFonts w:hint="eastAsia" w:cs="Arial" w:asciiTheme="minorEastAsia" w:hAnsiTheme="minorEastAsia" w:eastAsiaTheme="minorEastAsia"/>
          <w:sz w:val="21"/>
          <w:szCs w:val="21"/>
          <w:highlight w:val="none"/>
        </w:rPr>
        <w:t>及</w:t>
      </w:r>
      <w:r>
        <w:rPr>
          <w:rFonts w:cs="Arial" w:asciiTheme="minorEastAsia" w:hAnsiTheme="minorEastAsia" w:eastAsiaTheme="minorEastAsia"/>
          <w:sz w:val="21"/>
          <w:szCs w:val="21"/>
          <w:highlight w:val="none"/>
        </w:rPr>
        <w:t>要求，参加该项目的</w:t>
      </w:r>
      <w:r>
        <w:rPr>
          <w:rFonts w:hint="eastAsia" w:cs="Arial" w:asciiTheme="minorEastAsia" w:hAnsiTheme="minorEastAsia" w:eastAsiaTheme="minorEastAsia"/>
          <w:sz w:val="21"/>
          <w:szCs w:val="21"/>
          <w:highlight w:val="none"/>
        </w:rPr>
        <w:t>报价。</w:t>
      </w:r>
    </w:p>
    <w:bookmarkEnd w:id="2"/>
    <w:bookmarkEnd w:id="3"/>
    <w:p>
      <w:pPr>
        <w:pStyle w:val="2"/>
        <w:spacing w:line="457" w:lineRule="exact"/>
        <w:ind w:left="100" w:right="161"/>
        <w:contextualSpacing w:val="0"/>
        <w:jc w:val="left"/>
        <w:rPr>
          <w:rFonts w:ascii="Times New Roman" w:hAnsi="Microsoft JhengHei" w:cs="Microsoft JhengHei" w:eastAsiaTheme="minorEastAsia"/>
          <w:b/>
          <w:bCs/>
          <w:kern w:val="0"/>
          <w:sz w:val="32"/>
          <w:szCs w:val="32"/>
          <w:highlight w:val="none"/>
        </w:rPr>
      </w:pPr>
      <w:bookmarkStart w:id="5" w:name="_Toc476743593"/>
      <w:r>
        <w:rPr>
          <w:rFonts w:hint="eastAsia" w:ascii="Times New Roman" w:hAnsi="Microsoft JhengHei" w:cs="Microsoft JhengHei" w:eastAsiaTheme="minorEastAsia"/>
          <w:b/>
          <w:bCs/>
          <w:kern w:val="0"/>
          <w:sz w:val="32"/>
          <w:szCs w:val="32"/>
          <w:highlight w:val="none"/>
        </w:rPr>
        <w:t>2.项目</w:t>
      </w:r>
      <w:bookmarkEnd w:id="4"/>
      <w:r>
        <w:rPr>
          <w:rFonts w:hint="eastAsia" w:ascii="Times New Roman" w:hAnsi="Microsoft JhengHei" w:cs="Microsoft JhengHei" w:eastAsiaTheme="minorEastAsia"/>
          <w:b/>
          <w:bCs/>
          <w:kern w:val="0"/>
          <w:sz w:val="32"/>
          <w:szCs w:val="32"/>
          <w:highlight w:val="none"/>
        </w:rPr>
        <w:t>简述及范围</w:t>
      </w:r>
      <w:bookmarkEnd w:id="5"/>
    </w:p>
    <w:p>
      <w:pPr>
        <w:spacing w:line="276" w:lineRule="auto"/>
        <w:ind w:firstLine="420" w:firstLineChars="200"/>
        <w:rPr>
          <w:rFonts w:hint="default" w:cs="Arial" w:asciiTheme="minorEastAsia" w:hAnsiTheme="minorEastAsia" w:eastAsiaTheme="minorEastAsia"/>
          <w:sz w:val="21"/>
          <w:szCs w:val="21"/>
          <w:highlight w:val="none"/>
          <w:lang w:val="en-US" w:eastAsia="zh-CN"/>
        </w:rPr>
      </w:pPr>
      <w:r>
        <w:rPr>
          <w:rFonts w:hint="eastAsia" w:cs="Arial" w:asciiTheme="minorEastAsia" w:hAnsiTheme="minorEastAsia" w:eastAsiaTheme="minorEastAsia"/>
          <w:sz w:val="21"/>
          <w:szCs w:val="21"/>
          <w:highlight w:val="none"/>
        </w:rPr>
        <w:t>建设单位：</w:t>
      </w:r>
      <w:r>
        <w:rPr>
          <w:rFonts w:hint="eastAsia" w:ascii="宋体" w:hAnsi="宋体" w:cs="宋体" w:eastAsiaTheme="minorEastAsia"/>
          <w:sz w:val="21"/>
          <w:szCs w:val="21"/>
          <w:highlight w:val="none"/>
          <w:u w:val="single"/>
          <w:lang w:val="en-US" w:eastAsia="zh-CN"/>
        </w:rPr>
        <w:t>常州市金坛区维格生物科技有限公司</w:t>
      </w:r>
    </w:p>
    <w:p>
      <w:pPr>
        <w:spacing w:line="276" w:lineRule="auto"/>
        <w:ind w:firstLine="420" w:firstLineChars="200"/>
        <w:rPr>
          <w:rFonts w:hint="eastAsia" w:cs="Arial" w:asciiTheme="minorEastAsia" w:hAnsiTheme="minorEastAsia" w:eastAsiaTheme="minorEastAsia"/>
          <w:sz w:val="21"/>
          <w:szCs w:val="21"/>
          <w:highlight w:val="none"/>
          <w:lang w:eastAsia="zh-CN"/>
        </w:rPr>
      </w:pPr>
      <w:r>
        <w:rPr>
          <w:rFonts w:hint="eastAsia" w:cs="Arial" w:asciiTheme="minorEastAsia" w:hAnsiTheme="minorEastAsia" w:eastAsiaTheme="minorEastAsia"/>
          <w:sz w:val="21"/>
          <w:szCs w:val="21"/>
          <w:highlight w:val="none"/>
        </w:rPr>
        <w:t>建设地点：</w:t>
      </w:r>
      <w:r>
        <w:rPr>
          <w:rFonts w:hint="eastAsia" w:cs="Arial" w:asciiTheme="minorEastAsia" w:hAnsiTheme="minorEastAsia" w:eastAsiaTheme="minorEastAsia"/>
          <w:sz w:val="21"/>
          <w:szCs w:val="21"/>
          <w:highlight w:val="none"/>
          <w:lang w:val="en-US" w:eastAsia="zh-CN"/>
        </w:rPr>
        <w:t>常州</w:t>
      </w:r>
      <w:r>
        <w:rPr>
          <w:rFonts w:hint="eastAsia" w:ascii="宋体" w:hAnsi="宋体" w:cs="宋体" w:eastAsiaTheme="minorEastAsia"/>
          <w:sz w:val="21"/>
          <w:szCs w:val="21"/>
          <w:highlight w:val="none"/>
          <w:u w:val="single"/>
          <w:lang w:val="en-US" w:eastAsia="zh-CN"/>
        </w:rPr>
        <w:t>金坛区</w:t>
      </w:r>
    </w:p>
    <w:p>
      <w:pPr>
        <w:spacing w:line="276" w:lineRule="auto"/>
        <w:ind w:firstLine="420" w:firstLineChars="200"/>
        <w:rPr>
          <w:rFonts w:hint="eastAsia" w:cs="Arial" w:asciiTheme="minorEastAsia" w:hAnsiTheme="minorEastAsia" w:eastAsiaTheme="minorEastAsia"/>
          <w:sz w:val="21"/>
          <w:szCs w:val="21"/>
          <w:highlight w:val="none"/>
          <w:lang w:val="en-US" w:eastAsia="zh-CN"/>
        </w:rPr>
      </w:pPr>
      <w:r>
        <w:rPr>
          <w:rFonts w:hint="eastAsia" w:cs="Arial" w:asciiTheme="minorEastAsia" w:hAnsiTheme="minorEastAsia" w:eastAsiaTheme="minorEastAsia"/>
          <w:sz w:val="21"/>
          <w:szCs w:val="21"/>
          <w:highlight w:val="none"/>
        </w:rPr>
        <w:t>本次采购标的名称：</w:t>
      </w:r>
      <w:r>
        <w:rPr>
          <w:rFonts w:hint="eastAsia" w:cs="Arial" w:asciiTheme="minorEastAsia" w:hAnsiTheme="minorEastAsia" w:eastAsiaTheme="minorEastAsia"/>
          <w:sz w:val="21"/>
          <w:szCs w:val="21"/>
          <w:highlight w:val="none"/>
          <w:lang w:val="en-US" w:eastAsia="zh-CN"/>
        </w:rPr>
        <w:t>3台傅里叶近红外光谱仪</w:t>
      </w:r>
    </w:p>
    <w:p>
      <w:pPr>
        <w:spacing w:line="276" w:lineRule="auto"/>
        <w:ind w:firstLine="420" w:firstLineChars="200"/>
        <w:rPr>
          <w:rFonts w:cs="Arial" w:asciiTheme="minorEastAsia" w:hAnsiTheme="minorEastAsia" w:eastAsiaTheme="minorEastAsia"/>
          <w:sz w:val="21"/>
          <w:szCs w:val="21"/>
          <w:highlight w:val="none"/>
        </w:rPr>
      </w:pPr>
      <w:r>
        <w:rPr>
          <w:rFonts w:hint="eastAsia" w:cs="Arial" w:asciiTheme="minorEastAsia" w:hAnsiTheme="minorEastAsia" w:eastAsiaTheme="minorEastAsia"/>
          <w:sz w:val="21"/>
          <w:szCs w:val="21"/>
          <w:highlight w:val="none"/>
        </w:rPr>
        <w:t>数量：</w:t>
      </w:r>
      <w:r>
        <w:rPr>
          <w:rFonts w:hint="eastAsia" w:cs="Arial" w:asciiTheme="minorEastAsia" w:hAnsiTheme="minorEastAsia" w:eastAsiaTheme="minorEastAsia"/>
          <w:sz w:val="21"/>
          <w:szCs w:val="21"/>
          <w:highlight w:val="none"/>
          <w:u w:val="single"/>
          <w:lang w:val="en-US" w:eastAsia="zh-CN"/>
        </w:rPr>
        <w:t xml:space="preserve"> </w:t>
      </w:r>
      <w:r>
        <w:rPr>
          <w:rFonts w:hint="eastAsia" w:ascii="宋体" w:hAnsi="宋体" w:cs="宋体" w:eastAsiaTheme="minorEastAsia"/>
          <w:sz w:val="21"/>
          <w:szCs w:val="21"/>
          <w:highlight w:val="none"/>
          <w:u w:val="single"/>
          <w:lang w:val="en-US" w:eastAsia="zh-CN"/>
        </w:rPr>
        <w:t>3台</w:t>
      </w:r>
      <w:r>
        <w:rPr>
          <w:rFonts w:ascii="宋体" w:hAnsi="宋体" w:cs="宋体"/>
          <w:sz w:val="21"/>
          <w:szCs w:val="21"/>
          <w:highlight w:val="none"/>
          <w:u w:val="single"/>
        </w:rPr>
        <w:tab/>
      </w:r>
    </w:p>
    <w:p>
      <w:pPr>
        <w:spacing w:line="276" w:lineRule="auto"/>
        <w:ind w:firstLine="420" w:firstLineChars="200"/>
        <w:rPr>
          <w:rFonts w:cs="Arial" w:asciiTheme="minorEastAsia" w:hAnsiTheme="minorEastAsia" w:eastAsiaTheme="minorEastAsia"/>
          <w:sz w:val="21"/>
          <w:szCs w:val="21"/>
          <w:highlight w:val="none"/>
        </w:rPr>
      </w:pPr>
      <w:r>
        <w:rPr>
          <w:rFonts w:hint="eastAsia" w:cs="Arial" w:asciiTheme="minorEastAsia" w:hAnsiTheme="minorEastAsia" w:eastAsiaTheme="minorEastAsia"/>
          <w:sz w:val="21"/>
          <w:szCs w:val="21"/>
          <w:highlight w:val="none"/>
        </w:rPr>
        <w:t>交货地点：</w:t>
      </w:r>
      <w:r>
        <w:rPr>
          <w:rFonts w:hint="eastAsia" w:cs="Arial" w:asciiTheme="minorEastAsia" w:hAnsiTheme="minorEastAsia" w:eastAsiaTheme="minorEastAsia"/>
          <w:sz w:val="21"/>
          <w:szCs w:val="21"/>
          <w:highlight w:val="none"/>
          <w:u w:val="single"/>
          <w:lang w:val="en-US" w:eastAsia="zh-CN"/>
        </w:rPr>
        <w:t>金坛</w:t>
      </w:r>
    </w:p>
    <w:p>
      <w:pPr>
        <w:spacing w:line="276" w:lineRule="auto"/>
        <w:ind w:firstLine="420" w:firstLineChars="200"/>
        <w:rPr>
          <w:rFonts w:hint="default" w:ascii="宋体" w:hAnsi="宋体" w:cs="宋体"/>
          <w:sz w:val="21"/>
          <w:szCs w:val="21"/>
          <w:highlight w:val="yellow"/>
          <w:u w:val="single"/>
          <w:lang w:val="en-US"/>
        </w:rPr>
      </w:pPr>
      <w:r>
        <w:rPr>
          <w:rFonts w:hint="eastAsia" w:cs="Arial" w:asciiTheme="minorEastAsia" w:hAnsiTheme="minorEastAsia" w:eastAsiaTheme="minorEastAsia"/>
          <w:sz w:val="21"/>
          <w:szCs w:val="21"/>
          <w:highlight w:val="none"/>
        </w:rPr>
        <w:t>交货期：</w:t>
      </w:r>
      <w:r>
        <w:rPr>
          <w:rFonts w:hint="eastAsia" w:cs="Arial" w:asciiTheme="minorEastAsia" w:hAnsiTheme="minorEastAsia" w:eastAsiaTheme="minorEastAsia"/>
          <w:sz w:val="21"/>
          <w:szCs w:val="21"/>
          <w:highlight w:val="yellow"/>
          <w:u w:val="single"/>
          <w:lang w:val="en-US" w:eastAsia="zh-CN"/>
        </w:rPr>
        <w:t>2022.08.30</w:t>
      </w:r>
    </w:p>
    <w:p>
      <w:pPr>
        <w:pStyle w:val="2"/>
        <w:spacing w:line="456" w:lineRule="exact"/>
        <w:ind w:left="100"/>
        <w:rPr>
          <w:rFonts w:ascii="Times New Roman" w:hAnsi="Microsoft JhengHei" w:eastAsia="Times New Roman" w:cs="Microsoft JhengHei"/>
          <w:b/>
          <w:bCs/>
          <w:kern w:val="0"/>
          <w:sz w:val="32"/>
          <w:highlight w:val="none"/>
        </w:rPr>
      </w:pPr>
      <w:bookmarkStart w:id="6" w:name="_Toc48380477"/>
      <w:r>
        <w:rPr>
          <w:rFonts w:ascii="Times New Roman" w:hAnsi="Microsoft JhengHei" w:eastAsia="Times New Roman" w:cs="Microsoft JhengHei"/>
          <w:b/>
          <w:bCs/>
          <w:kern w:val="0"/>
          <w:sz w:val="32"/>
          <w:highlight w:val="none"/>
        </w:rPr>
        <w:t xml:space="preserve">3. </w:t>
      </w:r>
      <w:r>
        <w:rPr>
          <w:rFonts w:hint="eastAsia" w:ascii="Times New Roman" w:hAnsi="Microsoft JhengHei" w:eastAsia="Times New Roman" w:cs="Microsoft JhengHei"/>
          <w:b/>
          <w:bCs/>
          <w:kern w:val="0"/>
          <w:sz w:val="32"/>
          <w:highlight w:val="none"/>
        </w:rPr>
        <w:t>报价</w:t>
      </w:r>
      <w:r>
        <w:rPr>
          <w:rFonts w:ascii="Times New Roman" w:hAnsi="Microsoft JhengHei" w:eastAsia="Times New Roman" w:cs="Microsoft JhengHei"/>
          <w:b/>
          <w:bCs/>
          <w:kern w:val="0"/>
          <w:sz w:val="32"/>
          <w:highlight w:val="none"/>
        </w:rPr>
        <w:t>资格要求</w:t>
      </w:r>
      <w:bookmarkEnd w:id="6"/>
    </w:p>
    <w:p>
      <w:pPr>
        <w:widowControl w:val="0"/>
        <w:tabs>
          <w:tab w:val="left" w:pos="4394"/>
          <w:tab w:val="left" w:pos="5990"/>
        </w:tabs>
        <w:spacing w:line="276" w:lineRule="auto"/>
        <w:ind w:left="100" w:right="152" w:firstLine="419"/>
        <w:rPr>
          <w:rFonts w:cs="Arial" w:asciiTheme="minorEastAsia" w:hAnsiTheme="minorEastAsia" w:eastAsiaTheme="minorEastAsia"/>
          <w:sz w:val="21"/>
          <w:szCs w:val="21"/>
          <w:highlight w:val="none"/>
        </w:rPr>
      </w:pPr>
      <w:r>
        <w:rPr>
          <w:rFonts w:cs="Arial" w:asciiTheme="minorEastAsia" w:hAnsiTheme="minorEastAsia" w:eastAsiaTheme="minorEastAsia"/>
          <w:sz w:val="21"/>
          <w:szCs w:val="21"/>
          <w:highlight w:val="none"/>
        </w:rPr>
        <w:t>3.1 本次</w:t>
      </w:r>
      <w:r>
        <w:rPr>
          <w:rFonts w:hint="eastAsia" w:cs="Arial" w:asciiTheme="minorEastAsia" w:hAnsiTheme="minorEastAsia" w:eastAsiaTheme="minorEastAsia"/>
          <w:sz w:val="21"/>
          <w:szCs w:val="21"/>
          <w:highlight w:val="none"/>
        </w:rPr>
        <w:t>询价</w:t>
      </w:r>
      <w:r>
        <w:rPr>
          <w:rFonts w:cs="Arial" w:asciiTheme="minorEastAsia" w:hAnsiTheme="minorEastAsia" w:eastAsiaTheme="minorEastAsia"/>
          <w:sz w:val="21"/>
          <w:szCs w:val="21"/>
          <w:highlight w:val="none"/>
        </w:rPr>
        <w:t>要求</w:t>
      </w:r>
      <w:r>
        <w:rPr>
          <w:rFonts w:hint="eastAsia" w:cs="Arial" w:asciiTheme="minorEastAsia" w:hAnsiTheme="minorEastAsia" w:eastAsiaTheme="minorEastAsia"/>
          <w:sz w:val="21"/>
          <w:szCs w:val="21"/>
          <w:highlight w:val="none"/>
        </w:rPr>
        <w:t>报价单位</w:t>
      </w:r>
      <w:r>
        <w:rPr>
          <w:rFonts w:cs="Arial" w:asciiTheme="minorEastAsia" w:hAnsiTheme="minorEastAsia" w:eastAsiaTheme="minorEastAsia"/>
          <w:sz w:val="21"/>
          <w:szCs w:val="21"/>
          <w:highlight w:val="none"/>
        </w:rPr>
        <w:t>须具备</w:t>
      </w:r>
      <w:r>
        <w:rPr>
          <w:rFonts w:hint="eastAsia" w:cs="Arial" w:asciiTheme="minorEastAsia" w:hAnsiTheme="minorEastAsia" w:eastAsiaTheme="minorEastAsia"/>
          <w:sz w:val="21"/>
          <w:szCs w:val="21"/>
          <w:highlight w:val="none"/>
          <w:lang w:val="en-US" w:eastAsia="zh-CN"/>
        </w:rPr>
        <w:t>实验仪器生产</w:t>
      </w:r>
      <w:r>
        <w:rPr>
          <w:rFonts w:cs="Arial" w:asciiTheme="minorEastAsia" w:hAnsiTheme="minorEastAsia" w:eastAsiaTheme="minorEastAsia"/>
          <w:sz w:val="21"/>
          <w:szCs w:val="21"/>
          <w:highlight w:val="none"/>
        </w:rPr>
        <w:t>资质，</w:t>
      </w:r>
      <w:r>
        <w:rPr>
          <w:rFonts w:hint="eastAsia" w:ascii="宋体" w:hAnsi="宋体" w:cs="宋体" w:eastAsiaTheme="minorEastAsia"/>
          <w:sz w:val="21"/>
          <w:szCs w:val="21"/>
          <w:highlight w:val="none"/>
          <w:u w:val="single"/>
          <w:lang w:val="en-US" w:eastAsia="zh-CN"/>
        </w:rPr>
        <w:t>类似项目</w:t>
      </w:r>
      <w:r>
        <w:rPr>
          <w:rFonts w:cs="Arial" w:asciiTheme="minorEastAsia" w:hAnsiTheme="minorEastAsia" w:eastAsiaTheme="minorEastAsia"/>
          <w:sz w:val="21"/>
          <w:szCs w:val="21"/>
          <w:highlight w:val="none"/>
        </w:rPr>
        <w:t>业绩，并具有与本项目相应的供货能力。</w:t>
      </w:r>
    </w:p>
    <w:p>
      <w:pPr>
        <w:widowControl w:val="0"/>
        <w:tabs>
          <w:tab w:val="left" w:pos="2490"/>
          <w:tab w:val="left" w:pos="4300"/>
        </w:tabs>
        <w:spacing w:before="48" w:line="276" w:lineRule="auto"/>
        <w:ind w:left="500" w:leftChars="250" w:right="161"/>
        <w:rPr>
          <w:rFonts w:cs="Arial" w:asciiTheme="minorEastAsia" w:hAnsiTheme="minorEastAsia" w:eastAsiaTheme="minorEastAsia"/>
          <w:sz w:val="21"/>
          <w:szCs w:val="21"/>
          <w:highlight w:val="none"/>
        </w:rPr>
      </w:pPr>
      <w:r>
        <w:rPr>
          <w:rFonts w:cs="Arial" w:asciiTheme="minorEastAsia" w:hAnsiTheme="minorEastAsia" w:eastAsiaTheme="minorEastAsia"/>
          <w:sz w:val="21"/>
          <w:szCs w:val="21"/>
          <w:highlight w:val="none"/>
        </w:rPr>
        <w:t>3.2 本次</w:t>
      </w:r>
      <w:r>
        <w:rPr>
          <w:rFonts w:hint="eastAsia" w:cs="Arial" w:asciiTheme="minorEastAsia" w:hAnsiTheme="minorEastAsia" w:eastAsiaTheme="minorEastAsia"/>
          <w:sz w:val="21"/>
          <w:szCs w:val="21"/>
          <w:highlight w:val="none"/>
        </w:rPr>
        <w:t>询价</w:t>
      </w:r>
      <w:r>
        <w:rPr>
          <w:rFonts w:hint="eastAsia" w:ascii="宋体" w:hAnsi="宋体" w:cs="宋体" w:eastAsiaTheme="minorEastAsia"/>
          <w:sz w:val="21"/>
          <w:szCs w:val="21"/>
          <w:highlight w:val="none"/>
          <w:u w:val="single"/>
          <w:lang w:val="en-US" w:eastAsia="zh-CN"/>
        </w:rPr>
        <w:t>不接受</w:t>
      </w:r>
      <w:r>
        <w:rPr>
          <w:rFonts w:cs="Arial" w:asciiTheme="minorEastAsia" w:hAnsiTheme="minorEastAsia" w:eastAsiaTheme="minorEastAsia"/>
          <w:sz w:val="21"/>
          <w:szCs w:val="21"/>
          <w:highlight w:val="none"/>
        </w:rPr>
        <w:t>联合体投标。</w:t>
      </w:r>
    </w:p>
    <w:p>
      <w:pPr>
        <w:widowControl w:val="0"/>
        <w:tabs>
          <w:tab w:val="left" w:pos="2490"/>
          <w:tab w:val="left" w:pos="4300"/>
        </w:tabs>
        <w:spacing w:before="48" w:line="276" w:lineRule="auto"/>
        <w:ind w:left="500" w:leftChars="250" w:right="161"/>
        <w:rPr>
          <w:rFonts w:cs="Arial" w:asciiTheme="minorEastAsia" w:hAnsiTheme="minorEastAsia" w:eastAsiaTheme="minorEastAsia"/>
          <w:sz w:val="21"/>
          <w:szCs w:val="21"/>
          <w:highlight w:val="none"/>
        </w:rPr>
      </w:pPr>
      <w:r>
        <w:rPr>
          <w:rFonts w:cs="Arial" w:asciiTheme="minorEastAsia" w:hAnsiTheme="minorEastAsia" w:eastAsiaTheme="minorEastAsia"/>
          <w:sz w:val="21"/>
          <w:szCs w:val="21"/>
          <w:highlight w:val="none"/>
        </w:rPr>
        <w:t xml:space="preserve">3.3 </w:t>
      </w:r>
      <w:r>
        <w:rPr>
          <w:rFonts w:hint="eastAsia" w:cs="Arial" w:asciiTheme="minorEastAsia" w:hAnsiTheme="minorEastAsia" w:eastAsiaTheme="minorEastAsia"/>
          <w:sz w:val="21"/>
          <w:szCs w:val="21"/>
          <w:highlight w:val="none"/>
        </w:rPr>
        <w:t>原则上由生产商参与报价，特殊情况下</w:t>
      </w:r>
      <w:r>
        <w:rPr>
          <w:rFonts w:cs="Arial" w:asciiTheme="minorEastAsia" w:hAnsiTheme="minorEastAsia" w:eastAsiaTheme="minorEastAsia"/>
          <w:sz w:val="21"/>
          <w:szCs w:val="21"/>
          <w:highlight w:val="none"/>
        </w:rPr>
        <w:t>一个</w:t>
      </w:r>
      <w:r>
        <w:rPr>
          <w:rFonts w:hint="eastAsia" w:cs="Arial" w:asciiTheme="minorEastAsia" w:hAnsiTheme="minorEastAsia" w:eastAsiaTheme="minorEastAsia"/>
          <w:sz w:val="21"/>
          <w:szCs w:val="21"/>
          <w:highlight w:val="none"/>
        </w:rPr>
        <w:t>生产</w:t>
      </w:r>
      <w:r>
        <w:rPr>
          <w:rFonts w:cs="Arial" w:asciiTheme="minorEastAsia" w:hAnsiTheme="minorEastAsia" w:eastAsiaTheme="minorEastAsia"/>
          <w:sz w:val="21"/>
          <w:szCs w:val="21"/>
          <w:highlight w:val="none"/>
        </w:rPr>
        <w:t>商对同一品牌同一型号的设备，仅能委托一个代理商参加</w:t>
      </w:r>
      <w:r>
        <w:rPr>
          <w:rFonts w:hint="eastAsia" w:cs="Arial" w:asciiTheme="minorEastAsia" w:hAnsiTheme="minorEastAsia" w:eastAsiaTheme="minorEastAsia"/>
          <w:sz w:val="21"/>
          <w:szCs w:val="21"/>
          <w:highlight w:val="none"/>
        </w:rPr>
        <w:t>报价</w:t>
      </w:r>
      <w:r>
        <w:rPr>
          <w:rFonts w:cs="Arial" w:asciiTheme="minorEastAsia" w:hAnsiTheme="minorEastAsia" w:eastAsiaTheme="minorEastAsia"/>
          <w:sz w:val="21"/>
          <w:szCs w:val="21"/>
          <w:highlight w:val="none"/>
        </w:rPr>
        <w:t>。</w:t>
      </w:r>
    </w:p>
    <w:p>
      <w:pPr>
        <w:pStyle w:val="2"/>
        <w:spacing w:line="456" w:lineRule="exact"/>
        <w:ind w:left="100"/>
        <w:rPr>
          <w:rFonts w:ascii="Times New Roman" w:hAnsi="Microsoft JhengHei" w:eastAsia="Times New Roman" w:cs="Microsoft JhengHei"/>
          <w:b/>
          <w:bCs/>
          <w:kern w:val="0"/>
          <w:sz w:val="32"/>
          <w:highlight w:val="none"/>
        </w:rPr>
      </w:pPr>
      <w:bookmarkStart w:id="7" w:name="_Toc476743596"/>
      <w:r>
        <w:rPr>
          <w:rFonts w:hint="eastAsia" w:ascii="Times New Roman" w:hAnsi="Microsoft JhengHei" w:eastAsia="Times New Roman" w:cs="Microsoft JhengHei"/>
          <w:b/>
          <w:bCs/>
          <w:kern w:val="0"/>
          <w:sz w:val="32"/>
          <w:highlight w:val="none"/>
        </w:rPr>
        <w:t>4.招标文件的获取</w:t>
      </w:r>
      <w:bookmarkEnd w:id="7"/>
    </w:p>
    <w:p>
      <w:pPr>
        <w:ind w:firstLine="420" w:firstLineChars="200"/>
        <w:rPr>
          <w:rFonts w:cs="Arial" w:asciiTheme="minorEastAsia" w:hAnsiTheme="minorEastAsia" w:eastAsiaTheme="minorEastAsia"/>
          <w:sz w:val="21"/>
          <w:szCs w:val="21"/>
          <w:highlight w:val="none"/>
        </w:rPr>
      </w:pPr>
      <w:bookmarkStart w:id="8" w:name="_Toc476743597"/>
      <w:bookmarkStart w:id="9" w:name="_Toc474743191"/>
      <w:bookmarkStart w:id="10" w:name="_Toc472762560"/>
      <w:r>
        <w:rPr>
          <w:rFonts w:hint="eastAsia" w:cs="Arial" w:asciiTheme="minorEastAsia" w:hAnsiTheme="minorEastAsia" w:eastAsiaTheme="minorEastAsia"/>
          <w:sz w:val="21"/>
          <w:szCs w:val="21"/>
          <w:highlight w:val="none"/>
        </w:rPr>
        <w:t>本次询价</w:t>
      </w:r>
      <w:r>
        <w:rPr>
          <w:rFonts w:cs="Arial" w:asciiTheme="minorEastAsia" w:hAnsiTheme="minorEastAsia" w:eastAsiaTheme="minorEastAsia"/>
          <w:sz w:val="21"/>
          <w:szCs w:val="21"/>
          <w:highlight w:val="none"/>
        </w:rPr>
        <w:t>将不发布纸质版</w:t>
      </w:r>
      <w:r>
        <w:rPr>
          <w:rFonts w:hint="eastAsia" w:cs="Arial" w:asciiTheme="minorEastAsia" w:hAnsiTheme="minorEastAsia" w:eastAsiaTheme="minorEastAsia"/>
          <w:sz w:val="21"/>
          <w:szCs w:val="21"/>
          <w:highlight w:val="none"/>
        </w:rPr>
        <w:t>询价</w:t>
      </w:r>
      <w:r>
        <w:rPr>
          <w:rFonts w:cs="Arial" w:asciiTheme="minorEastAsia" w:hAnsiTheme="minorEastAsia" w:eastAsiaTheme="minorEastAsia"/>
          <w:sz w:val="21"/>
          <w:szCs w:val="21"/>
          <w:highlight w:val="none"/>
        </w:rPr>
        <w:t>文件，电子版</w:t>
      </w:r>
      <w:r>
        <w:rPr>
          <w:rFonts w:hint="eastAsia" w:cs="Arial" w:asciiTheme="minorEastAsia" w:hAnsiTheme="minorEastAsia" w:eastAsiaTheme="minorEastAsia"/>
          <w:sz w:val="21"/>
          <w:szCs w:val="21"/>
          <w:highlight w:val="none"/>
        </w:rPr>
        <w:t>询价</w:t>
      </w:r>
      <w:r>
        <w:rPr>
          <w:rFonts w:cs="Arial" w:asciiTheme="minorEastAsia" w:hAnsiTheme="minorEastAsia" w:eastAsiaTheme="minorEastAsia"/>
          <w:sz w:val="21"/>
          <w:szCs w:val="21"/>
          <w:highlight w:val="none"/>
        </w:rPr>
        <w:t>文件将会发送至被邀请的</w:t>
      </w:r>
      <w:r>
        <w:rPr>
          <w:rFonts w:hint="eastAsia" w:cs="Arial" w:asciiTheme="minorEastAsia" w:hAnsiTheme="minorEastAsia" w:eastAsiaTheme="minorEastAsia"/>
          <w:sz w:val="21"/>
          <w:szCs w:val="21"/>
          <w:highlight w:val="none"/>
        </w:rPr>
        <w:t>报价单位</w:t>
      </w:r>
      <w:r>
        <w:rPr>
          <w:rFonts w:cs="Arial" w:asciiTheme="minorEastAsia" w:hAnsiTheme="minorEastAsia" w:eastAsiaTheme="minorEastAsia"/>
          <w:sz w:val="21"/>
          <w:szCs w:val="21"/>
          <w:highlight w:val="none"/>
        </w:rPr>
        <w:t>的指定邮箱。</w:t>
      </w:r>
    </w:p>
    <w:bookmarkEnd w:id="8"/>
    <w:bookmarkEnd w:id="9"/>
    <w:bookmarkEnd w:id="10"/>
    <w:p>
      <w:pPr>
        <w:pStyle w:val="2"/>
        <w:spacing w:line="457" w:lineRule="exact"/>
        <w:ind w:left="100" w:right="161"/>
        <w:rPr>
          <w:rFonts w:ascii="Times New Roman" w:hAnsi="Microsoft JhengHei" w:eastAsia="Times New Roman" w:cs="Microsoft JhengHei"/>
          <w:b/>
          <w:bCs/>
          <w:kern w:val="0"/>
          <w:sz w:val="32"/>
          <w:highlight w:val="none"/>
        </w:rPr>
      </w:pPr>
      <w:bookmarkStart w:id="11" w:name="_Toc48380479"/>
      <w:bookmarkStart w:id="12" w:name="OLE_LINK3"/>
      <w:r>
        <w:rPr>
          <w:rFonts w:hint="eastAsia" w:ascii="Times New Roman" w:hAnsi="Microsoft JhengHei" w:cs="Microsoft JhengHei" w:eastAsiaTheme="minorEastAsia"/>
          <w:b/>
          <w:bCs/>
          <w:kern w:val="0"/>
          <w:sz w:val="32"/>
          <w:highlight w:val="none"/>
        </w:rPr>
        <w:t>5.</w:t>
      </w:r>
      <w:r>
        <w:rPr>
          <w:rFonts w:hint="eastAsia" w:ascii="Times New Roman" w:hAnsi="Microsoft JhengHei" w:eastAsia="Times New Roman" w:cs="Microsoft JhengHei"/>
          <w:b/>
          <w:bCs/>
          <w:kern w:val="0"/>
          <w:sz w:val="32"/>
          <w:highlight w:val="none"/>
        </w:rPr>
        <w:t>报价</w:t>
      </w:r>
      <w:r>
        <w:rPr>
          <w:rFonts w:ascii="Times New Roman" w:hAnsi="Microsoft JhengHei" w:eastAsia="Times New Roman" w:cs="Microsoft JhengHei"/>
          <w:b/>
          <w:bCs/>
          <w:kern w:val="0"/>
          <w:sz w:val="32"/>
          <w:highlight w:val="none"/>
        </w:rPr>
        <w:t>文件的递交</w:t>
      </w:r>
      <w:bookmarkEnd w:id="11"/>
    </w:p>
    <w:bookmarkEnd w:id="12"/>
    <w:p>
      <w:pPr>
        <w:spacing w:line="276" w:lineRule="auto"/>
        <w:ind w:firstLine="420" w:firstLineChars="200"/>
        <w:rPr>
          <w:rFonts w:hint="eastAsia" w:cs="Arial" w:asciiTheme="minorEastAsia" w:hAnsiTheme="minorEastAsia" w:eastAsiaTheme="minorEastAsia"/>
          <w:sz w:val="21"/>
          <w:szCs w:val="21"/>
          <w:highlight w:val="none"/>
          <w:lang w:val="en-US" w:eastAsia="zh-CN"/>
        </w:rPr>
      </w:pPr>
      <w:bookmarkStart w:id="13" w:name="_Toc48380482"/>
      <w:r>
        <w:rPr>
          <w:rFonts w:hint="eastAsia" w:cs="Arial" w:asciiTheme="minorEastAsia" w:hAnsiTheme="minorEastAsia" w:eastAsiaTheme="minorEastAsia"/>
          <w:sz w:val="21"/>
          <w:szCs w:val="21"/>
          <w:highlight w:val="none"/>
        </w:rPr>
        <w:t>5.1</w:t>
      </w:r>
      <w:r>
        <w:rPr>
          <w:rFonts w:hint="eastAsia" w:cs="Arial" w:asciiTheme="minorEastAsia" w:hAnsiTheme="minorEastAsia" w:eastAsiaTheme="minorEastAsia"/>
          <w:b/>
          <w:bCs/>
          <w:color w:val="FF0000"/>
          <w:sz w:val="21"/>
          <w:szCs w:val="21"/>
          <w:highlight w:val="none"/>
          <w:lang w:val="en-US" w:eastAsia="zh-CN"/>
        </w:rPr>
        <w:t>商务标</w:t>
      </w:r>
      <w:r>
        <w:rPr>
          <w:rFonts w:hint="eastAsia" w:cs="Arial" w:asciiTheme="minorEastAsia" w:hAnsiTheme="minorEastAsia" w:eastAsiaTheme="minorEastAsia"/>
          <w:b/>
          <w:bCs/>
          <w:color w:val="FF0000"/>
          <w:sz w:val="21"/>
          <w:szCs w:val="21"/>
          <w:highlight w:val="none"/>
        </w:rPr>
        <w:t>报价</w:t>
      </w:r>
      <w:r>
        <w:rPr>
          <w:rFonts w:cs="Arial" w:asciiTheme="minorEastAsia" w:hAnsiTheme="minorEastAsia" w:eastAsiaTheme="minorEastAsia"/>
          <w:sz w:val="21"/>
          <w:szCs w:val="21"/>
          <w:highlight w:val="none"/>
        </w:rPr>
        <w:t>截止时间</w:t>
      </w:r>
      <w:r>
        <w:rPr>
          <w:rFonts w:hint="eastAsia" w:cs="Arial" w:asciiTheme="minorEastAsia" w:hAnsiTheme="minorEastAsia" w:eastAsiaTheme="minorEastAsia"/>
          <w:sz w:val="21"/>
          <w:szCs w:val="21"/>
          <w:highlight w:val="none"/>
        </w:rPr>
        <w:t>：</w:t>
      </w:r>
      <w:r>
        <w:rPr>
          <w:rFonts w:hint="eastAsia" w:ascii="宋体" w:hAnsi="宋体" w:cs="宋体" w:eastAsiaTheme="minorEastAsia"/>
          <w:sz w:val="21"/>
          <w:szCs w:val="21"/>
          <w:highlight w:val="none"/>
          <w:u w:val="single"/>
          <w:lang w:val="en-US" w:eastAsia="zh-CN"/>
        </w:rPr>
        <w:t>2022</w:t>
      </w:r>
      <w:r>
        <w:rPr>
          <w:rFonts w:cs="Arial" w:asciiTheme="minorEastAsia" w:hAnsiTheme="minorEastAsia" w:eastAsiaTheme="minorEastAsia"/>
          <w:sz w:val="21"/>
          <w:szCs w:val="21"/>
          <w:highlight w:val="none"/>
        </w:rPr>
        <w:t>年</w:t>
      </w:r>
      <w:r>
        <w:rPr>
          <w:rFonts w:hint="eastAsia" w:ascii="宋体" w:hAnsi="宋体" w:cs="宋体" w:eastAsiaTheme="minorEastAsia"/>
          <w:sz w:val="21"/>
          <w:szCs w:val="21"/>
          <w:highlight w:val="none"/>
          <w:u w:val="single"/>
          <w:lang w:val="en-US" w:eastAsia="zh-CN"/>
        </w:rPr>
        <w:t>6</w:t>
      </w:r>
      <w:r>
        <w:rPr>
          <w:rFonts w:cs="Arial" w:asciiTheme="minorEastAsia" w:hAnsiTheme="minorEastAsia" w:eastAsiaTheme="minorEastAsia"/>
          <w:sz w:val="21"/>
          <w:szCs w:val="21"/>
          <w:highlight w:val="none"/>
        </w:rPr>
        <w:t>月</w:t>
      </w:r>
      <w:r>
        <w:rPr>
          <w:rFonts w:hint="eastAsia" w:cs="Arial" w:asciiTheme="minorEastAsia" w:hAnsiTheme="minorEastAsia" w:eastAsiaTheme="minorEastAsia"/>
          <w:sz w:val="21"/>
          <w:szCs w:val="21"/>
          <w:highlight w:val="none"/>
          <w:u w:val="single"/>
          <w:lang w:val="en-US" w:eastAsia="zh-CN"/>
        </w:rPr>
        <w:t>10</w:t>
      </w:r>
      <w:r>
        <w:rPr>
          <w:rFonts w:cs="Arial" w:asciiTheme="minorEastAsia" w:hAnsiTheme="minorEastAsia" w:eastAsiaTheme="minorEastAsia"/>
          <w:sz w:val="21"/>
          <w:szCs w:val="21"/>
          <w:highlight w:val="none"/>
        </w:rPr>
        <w:t>日</w:t>
      </w:r>
      <w:r>
        <w:rPr>
          <w:rFonts w:hint="eastAsia" w:cs="Arial" w:asciiTheme="minorEastAsia" w:hAnsiTheme="minorEastAsia" w:eastAsiaTheme="minorEastAsia"/>
          <w:sz w:val="21"/>
          <w:szCs w:val="21"/>
          <w:highlight w:val="none"/>
          <w:lang w:val="en-US" w:eastAsia="zh-CN"/>
        </w:rPr>
        <w:t>14：30-15:30</w:t>
      </w:r>
      <w:r>
        <w:rPr>
          <w:rFonts w:cs="Arial" w:asciiTheme="minorEastAsia" w:hAnsiTheme="minorEastAsia" w:eastAsiaTheme="minorEastAsia"/>
          <w:sz w:val="21"/>
          <w:szCs w:val="21"/>
          <w:highlight w:val="none"/>
        </w:rPr>
        <w:t>（北京时间）。</w:t>
      </w:r>
      <w:r>
        <w:rPr>
          <w:rFonts w:hint="eastAsia" w:cs="Arial" w:asciiTheme="minorEastAsia" w:hAnsiTheme="minorEastAsia" w:eastAsiaTheme="minorEastAsia"/>
          <w:sz w:val="21"/>
          <w:szCs w:val="21"/>
          <w:highlight w:val="none"/>
        </w:rPr>
        <w:t>报价文件须在报价截止时间前，由报价单位</w:t>
      </w:r>
      <w:r>
        <w:rPr>
          <w:rFonts w:hint="eastAsia" w:cs="Arial" w:asciiTheme="minorEastAsia" w:hAnsiTheme="minorEastAsia" w:eastAsiaTheme="minorEastAsia"/>
          <w:sz w:val="21"/>
          <w:szCs w:val="21"/>
          <w:highlight w:val="none"/>
          <w:lang w:val="en-US" w:eastAsia="zh-CN"/>
        </w:rPr>
        <w:t>在业主指定报价平台完成报价；</w:t>
      </w:r>
    </w:p>
    <w:p>
      <w:pPr>
        <w:spacing w:line="276" w:lineRule="auto"/>
        <w:rPr>
          <w:rFonts w:hint="eastAsia" w:cs="Arial" w:asciiTheme="minorEastAsia" w:hAnsiTheme="minorEastAsia" w:eastAsiaTheme="minorEastAsia"/>
          <w:sz w:val="21"/>
          <w:szCs w:val="21"/>
          <w:highlight w:val="none"/>
          <w:lang w:val="en-US" w:eastAsia="zh-CN"/>
        </w:rPr>
      </w:pPr>
      <w:r>
        <w:rPr>
          <w:rFonts w:hint="eastAsia" w:cs="Arial" w:asciiTheme="minorEastAsia" w:hAnsiTheme="minorEastAsia" w:eastAsiaTheme="minorEastAsia"/>
          <w:sz w:val="21"/>
          <w:szCs w:val="21"/>
          <w:highlight w:val="none"/>
          <w:lang w:val="en-US" w:eastAsia="zh-CN"/>
        </w:rPr>
        <w:t>平台网址：</w:t>
      </w:r>
      <w:r>
        <w:rPr>
          <w:rFonts w:hint="eastAsia" w:cs="Arial" w:asciiTheme="minorEastAsia" w:hAnsiTheme="minorEastAsia" w:eastAsiaTheme="minorEastAsia"/>
          <w:sz w:val="21"/>
          <w:szCs w:val="21"/>
          <w:highlight w:val="none"/>
          <w:lang w:val="en-US" w:eastAsia="zh-CN"/>
        </w:rPr>
        <w:fldChar w:fldCharType="begin"/>
      </w:r>
      <w:r>
        <w:rPr>
          <w:rFonts w:hint="eastAsia" w:cs="Arial" w:asciiTheme="minorEastAsia" w:hAnsiTheme="minorEastAsia" w:eastAsiaTheme="minorEastAsia"/>
          <w:sz w:val="21"/>
          <w:szCs w:val="21"/>
          <w:highlight w:val="none"/>
          <w:lang w:val="en-US" w:eastAsia="zh-CN"/>
        </w:rPr>
        <w:instrText xml:space="preserve"> HYPERLINK "http://fengbei.sk45.sdwlsym.com/" </w:instrText>
      </w:r>
      <w:r>
        <w:rPr>
          <w:rFonts w:hint="eastAsia" w:cs="Arial" w:asciiTheme="minorEastAsia" w:hAnsiTheme="minorEastAsia" w:eastAsiaTheme="minorEastAsia"/>
          <w:sz w:val="21"/>
          <w:szCs w:val="21"/>
          <w:highlight w:val="none"/>
          <w:lang w:val="en-US" w:eastAsia="zh-CN"/>
        </w:rPr>
        <w:fldChar w:fldCharType="separate"/>
      </w:r>
      <w:r>
        <w:rPr>
          <w:rFonts w:hint="eastAsia" w:cs="Arial" w:asciiTheme="minorEastAsia" w:hAnsiTheme="minorEastAsia" w:eastAsiaTheme="minorEastAsia"/>
          <w:sz w:val="21"/>
          <w:szCs w:val="21"/>
          <w:highlight w:val="none"/>
          <w:lang w:val="en-US" w:eastAsia="zh-CN"/>
        </w:rPr>
        <w:t>http://fengbei.sk45.sdwlsym.com/</w:t>
      </w:r>
      <w:r>
        <w:rPr>
          <w:rFonts w:hint="eastAsia" w:cs="Arial" w:asciiTheme="minorEastAsia" w:hAnsiTheme="minorEastAsia" w:eastAsiaTheme="minorEastAsia"/>
          <w:sz w:val="21"/>
          <w:szCs w:val="21"/>
          <w:highlight w:val="none"/>
          <w:lang w:val="en-US" w:eastAsia="zh-CN"/>
        </w:rPr>
        <w:fldChar w:fldCharType="end"/>
      </w:r>
      <w:r>
        <w:rPr>
          <w:rFonts w:hint="eastAsia" w:cs="Arial" w:asciiTheme="minorEastAsia" w:hAnsiTheme="minorEastAsia" w:eastAsiaTheme="minorEastAsia"/>
          <w:sz w:val="21"/>
          <w:szCs w:val="21"/>
          <w:highlight w:val="none"/>
          <w:lang w:val="en-US" w:eastAsia="zh-CN"/>
        </w:rPr>
        <w:t>，详见附件一《投标系统使用方法》；</w:t>
      </w:r>
    </w:p>
    <w:p>
      <w:pPr>
        <w:spacing w:line="276" w:lineRule="auto"/>
        <w:rPr>
          <w:rFonts w:hint="default" w:cs="Arial" w:asciiTheme="minorEastAsia" w:hAnsiTheme="minorEastAsia" w:eastAsiaTheme="minorEastAsia"/>
          <w:b/>
          <w:bCs/>
          <w:color w:val="FF0000"/>
          <w:sz w:val="21"/>
          <w:szCs w:val="21"/>
          <w:highlight w:val="none"/>
          <w:lang w:val="en-US" w:eastAsia="zh-CN"/>
        </w:rPr>
      </w:pPr>
      <w:r>
        <w:rPr>
          <w:rFonts w:hint="eastAsia" w:cs="Arial" w:asciiTheme="minorEastAsia" w:hAnsiTheme="minorEastAsia" w:eastAsiaTheme="minorEastAsia"/>
          <w:sz w:val="21"/>
          <w:szCs w:val="21"/>
          <w:highlight w:val="none"/>
          <w:lang w:val="en-US" w:eastAsia="zh-CN"/>
        </w:rPr>
        <w:t>特别注意：平台报价仅报总价；详细报价明细、《报价函》及《技术要求偏离表》请在投标截止时间结束后30分钟内（6月10日15：30-16:00）邮件发送至邮箱chengang@fzybio.com（总价与平台报价总价需一致，如不一致以平台报价为准）；</w:t>
      </w:r>
    </w:p>
    <w:p>
      <w:pPr>
        <w:spacing w:line="276" w:lineRule="auto"/>
        <w:ind w:firstLine="420" w:firstLineChars="200"/>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5.</w:t>
      </w:r>
      <w:r>
        <w:rPr>
          <w:rFonts w:hint="eastAsia" w:asciiTheme="minorEastAsia" w:hAnsiTheme="minorEastAsia" w:eastAsiaTheme="minorEastAsia"/>
          <w:sz w:val="21"/>
          <w:szCs w:val="21"/>
          <w:highlight w:val="none"/>
          <w:lang w:val="en-US" w:eastAsia="zh-CN"/>
        </w:rPr>
        <w:t>2</w:t>
      </w:r>
      <w:r>
        <w:rPr>
          <w:rFonts w:hint="eastAsia" w:asciiTheme="minorEastAsia" w:hAnsiTheme="minorEastAsia" w:eastAsiaTheme="minorEastAsia"/>
          <w:sz w:val="21"/>
          <w:szCs w:val="21"/>
          <w:highlight w:val="none"/>
        </w:rPr>
        <w:t>注意事项：</w:t>
      </w:r>
    </w:p>
    <w:p>
      <w:pPr>
        <w:spacing w:line="276" w:lineRule="auto"/>
        <w:ind w:firstLine="420" w:firstLineChars="200"/>
        <w:rPr>
          <w:rFonts w:asciiTheme="minorEastAsia" w:hAnsiTheme="minorEastAsia" w:eastAsiaTheme="minorEastAsia"/>
          <w:sz w:val="21"/>
          <w:szCs w:val="21"/>
          <w:highlight w:val="none"/>
        </w:rPr>
      </w:pPr>
      <w:r>
        <w:rPr>
          <w:rFonts w:hint="eastAsia" w:cs="Arial" w:asciiTheme="minorEastAsia" w:hAnsiTheme="minorEastAsia" w:eastAsiaTheme="minorEastAsia"/>
          <w:sz w:val="21"/>
          <w:szCs w:val="21"/>
          <w:highlight w:val="none"/>
        </w:rPr>
        <w:t>（1）报价单位</w:t>
      </w:r>
      <w:r>
        <w:rPr>
          <w:rFonts w:hint="eastAsia" w:asciiTheme="minorEastAsia" w:hAnsiTheme="minorEastAsia" w:eastAsiaTheme="minorEastAsia"/>
          <w:sz w:val="21"/>
          <w:szCs w:val="21"/>
          <w:highlight w:val="none"/>
        </w:rPr>
        <w:t>在报价截止时间前，可以补充、修改或者撤回已提交的报价文件，并书面通知</w:t>
      </w:r>
      <w:r>
        <w:rPr>
          <w:rFonts w:hint="eastAsia" w:cs="Arial" w:asciiTheme="minorEastAsia" w:hAnsiTheme="minorEastAsia" w:eastAsiaTheme="minorEastAsia"/>
          <w:sz w:val="21"/>
          <w:szCs w:val="21"/>
          <w:highlight w:val="none"/>
        </w:rPr>
        <w:t>询价人/业主</w:t>
      </w:r>
      <w:r>
        <w:rPr>
          <w:rFonts w:hint="eastAsia" w:asciiTheme="minorEastAsia" w:hAnsiTheme="minorEastAsia" w:eastAsiaTheme="minorEastAsia"/>
          <w:sz w:val="21"/>
          <w:szCs w:val="21"/>
          <w:highlight w:val="none"/>
        </w:rPr>
        <w:t>，补充、修改的内容为报价文件的组成部分；</w:t>
      </w:r>
    </w:p>
    <w:p>
      <w:pPr>
        <w:spacing w:line="276" w:lineRule="auto"/>
        <w:ind w:firstLine="420" w:firstLineChars="200"/>
        <w:rPr>
          <w:rFonts w:asciiTheme="minorEastAsia" w:hAnsiTheme="minorEastAsia" w:eastAsiaTheme="minorEastAsia"/>
          <w:sz w:val="21"/>
          <w:szCs w:val="21"/>
          <w:highlight w:val="none"/>
        </w:rPr>
      </w:pPr>
      <w:r>
        <w:rPr>
          <w:rFonts w:hint="eastAsia" w:cs="Arial" w:asciiTheme="minorEastAsia" w:hAnsiTheme="minorEastAsia" w:eastAsiaTheme="minorEastAsia"/>
          <w:sz w:val="21"/>
          <w:szCs w:val="21"/>
          <w:highlight w:val="none"/>
        </w:rPr>
        <w:t>（2）报价单位</w:t>
      </w:r>
      <w:r>
        <w:rPr>
          <w:rFonts w:hint="eastAsia" w:asciiTheme="minorEastAsia" w:hAnsiTheme="minorEastAsia" w:eastAsiaTheme="minorEastAsia"/>
          <w:sz w:val="21"/>
          <w:szCs w:val="21"/>
          <w:highlight w:val="none"/>
        </w:rPr>
        <w:t>撤回已提交的报价文件，应当在报价截止时间前书面通知</w:t>
      </w:r>
      <w:r>
        <w:rPr>
          <w:rFonts w:hint="eastAsia" w:cs="Arial" w:asciiTheme="minorEastAsia" w:hAnsiTheme="minorEastAsia" w:eastAsiaTheme="minorEastAsia"/>
          <w:sz w:val="21"/>
          <w:szCs w:val="21"/>
          <w:highlight w:val="none"/>
        </w:rPr>
        <w:t>询价人/业主</w:t>
      </w:r>
      <w:r>
        <w:rPr>
          <w:rFonts w:hint="eastAsia" w:asciiTheme="minorEastAsia" w:hAnsiTheme="minorEastAsia" w:eastAsiaTheme="minorEastAsia"/>
          <w:sz w:val="21"/>
          <w:szCs w:val="21"/>
          <w:highlight w:val="none"/>
        </w:rPr>
        <w:t>；</w:t>
      </w:r>
    </w:p>
    <w:p>
      <w:pPr>
        <w:spacing w:line="276" w:lineRule="auto"/>
        <w:ind w:firstLine="420" w:firstLineChars="200"/>
        <w:rPr>
          <w:rFonts w:asciiTheme="minorEastAsia" w:hAnsiTheme="minorEastAsia" w:eastAsiaTheme="minorEastAsia"/>
          <w:sz w:val="21"/>
          <w:szCs w:val="21"/>
          <w:highlight w:val="none"/>
          <w:lang w:val="en-GB"/>
        </w:rPr>
      </w:pPr>
      <w:r>
        <w:rPr>
          <w:rFonts w:hint="eastAsia" w:cs="Arial" w:asciiTheme="minorEastAsia" w:hAnsiTheme="minorEastAsia" w:eastAsiaTheme="minorEastAsia"/>
          <w:sz w:val="21"/>
          <w:szCs w:val="21"/>
          <w:highlight w:val="none"/>
        </w:rPr>
        <w:t>（3）</w:t>
      </w:r>
      <w:r>
        <w:rPr>
          <w:rFonts w:hint="eastAsia" w:asciiTheme="minorEastAsia" w:hAnsiTheme="minorEastAsia" w:eastAsiaTheme="minorEastAsia"/>
          <w:sz w:val="21"/>
          <w:szCs w:val="21"/>
          <w:highlight w:val="none"/>
          <w:lang w:val="en-GB"/>
        </w:rPr>
        <w:t>已发出的报价文件可以进行必要的澄清或者修改；</w:t>
      </w:r>
    </w:p>
    <w:p>
      <w:pPr>
        <w:pStyle w:val="2"/>
        <w:spacing w:line="457" w:lineRule="exact"/>
        <w:ind w:left="100" w:right="161"/>
        <w:rPr>
          <w:rFonts w:hint="eastAsia" w:ascii="Times New Roman" w:hAnsi="Microsoft JhengHei" w:cs="Microsoft JhengHei" w:eastAsiaTheme="minorEastAsia"/>
          <w:b/>
          <w:bCs/>
          <w:kern w:val="0"/>
          <w:sz w:val="32"/>
          <w:highlight w:val="none"/>
        </w:rPr>
      </w:pPr>
      <w:bookmarkStart w:id="14" w:name="_Toc48380480"/>
    </w:p>
    <w:p>
      <w:pPr>
        <w:pStyle w:val="2"/>
        <w:spacing w:line="457" w:lineRule="exact"/>
        <w:ind w:left="100" w:right="161"/>
        <w:rPr>
          <w:rFonts w:hint="eastAsia" w:ascii="Times New Roman" w:hAnsi="Microsoft JhengHei" w:cs="Microsoft JhengHei" w:eastAsiaTheme="minorEastAsia"/>
          <w:b/>
          <w:bCs/>
          <w:kern w:val="0"/>
          <w:sz w:val="32"/>
          <w:highlight w:val="none"/>
        </w:rPr>
      </w:pPr>
    </w:p>
    <w:p>
      <w:pPr>
        <w:pStyle w:val="2"/>
        <w:spacing w:line="457" w:lineRule="exact"/>
        <w:ind w:left="100" w:right="161"/>
        <w:rPr>
          <w:rFonts w:ascii="Times New Roman" w:hAnsi="Microsoft JhengHei" w:eastAsia="Times New Roman" w:cs="Microsoft JhengHei"/>
          <w:b/>
          <w:bCs/>
          <w:kern w:val="0"/>
          <w:sz w:val="32"/>
          <w:highlight w:val="none"/>
        </w:rPr>
      </w:pPr>
      <w:r>
        <w:rPr>
          <w:rFonts w:hint="eastAsia" w:ascii="Times New Roman" w:hAnsi="Microsoft JhengHei" w:cs="Microsoft JhengHei" w:eastAsiaTheme="minorEastAsia"/>
          <w:b/>
          <w:bCs/>
          <w:kern w:val="0"/>
          <w:sz w:val="32"/>
          <w:highlight w:val="none"/>
        </w:rPr>
        <w:t>6.</w:t>
      </w:r>
      <w:r>
        <w:rPr>
          <w:rFonts w:hint="eastAsia" w:ascii="Times New Roman" w:hAnsi="Microsoft JhengHei" w:eastAsia="Times New Roman" w:cs="Microsoft JhengHei"/>
          <w:b/>
          <w:bCs/>
          <w:kern w:val="0"/>
          <w:sz w:val="32"/>
          <w:highlight w:val="none"/>
        </w:rPr>
        <w:t>联系方式</w:t>
      </w:r>
      <w:bookmarkEnd w:id="14"/>
    </w:p>
    <w:p>
      <w:pPr>
        <w:spacing w:line="276" w:lineRule="auto"/>
        <w:ind w:firstLine="420" w:firstLineChars="200"/>
        <w:rPr>
          <w:rFonts w:cs="Arial" w:asciiTheme="minorEastAsia" w:hAnsiTheme="minorEastAsia" w:eastAsiaTheme="minorEastAsia"/>
          <w:sz w:val="21"/>
          <w:szCs w:val="21"/>
          <w:highlight w:val="none"/>
        </w:rPr>
      </w:pPr>
      <w:r>
        <w:rPr>
          <w:rFonts w:hint="eastAsia" w:cs="Arial" w:asciiTheme="minorEastAsia" w:hAnsiTheme="minorEastAsia" w:eastAsiaTheme="minorEastAsia"/>
          <w:sz w:val="21"/>
          <w:szCs w:val="21"/>
          <w:highlight w:val="none"/>
        </w:rPr>
        <w:t>询价人/业主：</w:t>
      </w:r>
      <w:r>
        <w:rPr>
          <w:rFonts w:hint="eastAsia" w:ascii="宋体" w:hAnsi="宋体" w:cs="宋体" w:eastAsiaTheme="minorEastAsia"/>
          <w:sz w:val="21"/>
          <w:szCs w:val="21"/>
          <w:highlight w:val="none"/>
          <w:u w:val="single"/>
          <w:lang w:val="en-US" w:eastAsia="zh-CN"/>
        </w:rPr>
        <w:t>常州市金坛区维格生物科技有限</w:t>
      </w:r>
      <w:r>
        <w:rPr>
          <w:rFonts w:hint="eastAsia" w:cs="Arial" w:asciiTheme="minorEastAsia" w:hAnsiTheme="minorEastAsia" w:eastAsiaTheme="minorEastAsia"/>
          <w:sz w:val="21"/>
          <w:szCs w:val="21"/>
          <w:highlight w:val="none"/>
          <w:u w:val="single"/>
        </w:rPr>
        <w:t>公司</w:t>
      </w:r>
    </w:p>
    <w:p>
      <w:pPr>
        <w:spacing w:line="276" w:lineRule="auto"/>
        <w:ind w:firstLine="420" w:firstLineChars="200"/>
        <w:rPr>
          <w:rFonts w:cs="Arial" w:asciiTheme="minorEastAsia" w:hAnsiTheme="minorEastAsia" w:eastAsiaTheme="minorEastAsia"/>
          <w:sz w:val="21"/>
          <w:szCs w:val="21"/>
          <w:highlight w:val="none"/>
        </w:rPr>
      </w:pPr>
      <w:r>
        <w:rPr>
          <w:rFonts w:hint="eastAsia" w:cs="Arial" w:asciiTheme="minorEastAsia" w:hAnsiTheme="minorEastAsia" w:eastAsiaTheme="minorEastAsia"/>
          <w:sz w:val="21"/>
          <w:szCs w:val="21"/>
          <w:highlight w:val="none"/>
        </w:rPr>
        <w:t>部    门：</w:t>
      </w:r>
      <w:r>
        <w:rPr>
          <w:rFonts w:hint="eastAsia" w:cs="Arial" w:asciiTheme="minorEastAsia" w:hAnsiTheme="minorEastAsia" w:eastAsiaTheme="minorEastAsia"/>
          <w:sz w:val="21"/>
          <w:szCs w:val="21"/>
          <w:highlight w:val="none"/>
          <w:u w:val="single"/>
          <w:lang w:val="en-US" w:eastAsia="zh-CN"/>
        </w:rPr>
        <w:t>采购</w:t>
      </w:r>
      <w:r>
        <w:rPr>
          <w:rFonts w:hint="eastAsia" w:cs="Arial" w:asciiTheme="minorEastAsia" w:hAnsiTheme="minorEastAsia" w:eastAsiaTheme="minorEastAsia"/>
          <w:sz w:val="21"/>
          <w:szCs w:val="21"/>
          <w:highlight w:val="none"/>
          <w:u w:val="single"/>
        </w:rPr>
        <w:t>部</w:t>
      </w:r>
    </w:p>
    <w:p>
      <w:pPr>
        <w:spacing w:line="276" w:lineRule="auto"/>
        <w:ind w:firstLine="420" w:firstLineChars="200"/>
        <w:rPr>
          <w:rFonts w:hint="eastAsia" w:ascii="宋体" w:hAnsi="宋体" w:cs="宋体" w:eastAsiaTheme="minorEastAsia"/>
          <w:sz w:val="21"/>
          <w:szCs w:val="21"/>
          <w:highlight w:val="none"/>
          <w:u w:val="single"/>
          <w:lang w:val="en-US" w:eastAsia="zh-CN"/>
        </w:rPr>
      </w:pPr>
      <w:r>
        <w:rPr>
          <w:rFonts w:hint="eastAsia" w:cs="Arial" w:asciiTheme="minorEastAsia" w:hAnsiTheme="minorEastAsia" w:eastAsiaTheme="minorEastAsia"/>
          <w:sz w:val="21"/>
          <w:szCs w:val="21"/>
          <w:highlight w:val="none"/>
        </w:rPr>
        <w:t>联 系 人</w:t>
      </w:r>
      <w:r>
        <w:rPr>
          <w:rFonts w:hint="eastAsia" w:cs="Arial" w:asciiTheme="minorEastAsia" w:hAnsiTheme="minorEastAsia" w:eastAsiaTheme="minorEastAsia"/>
          <w:sz w:val="21"/>
          <w:szCs w:val="21"/>
          <w:highlight w:val="none"/>
          <w:lang w:val="en-US" w:eastAsia="zh-CN"/>
        </w:rPr>
        <w:t>1</w:t>
      </w:r>
      <w:r>
        <w:rPr>
          <w:rFonts w:hint="eastAsia" w:cs="Arial" w:asciiTheme="minorEastAsia" w:hAnsiTheme="minorEastAsia" w:eastAsiaTheme="minorEastAsia"/>
          <w:sz w:val="21"/>
          <w:szCs w:val="21"/>
          <w:highlight w:val="none"/>
        </w:rPr>
        <w:t>：</w:t>
      </w:r>
      <w:r>
        <w:rPr>
          <w:rFonts w:hint="eastAsia" w:cs="Arial" w:asciiTheme="minorEastAsia" w:hAnsiTheme="minorEastAsia" w:eastAsiaTheme="minorEastAsia"/>
          <w:sz w:val="21"/>
          <w:szCs w:val="21"/>
          <w:highlight w:val="none"/>
          <w:lang w:val="en-US" w:eastAsia="zh-CN"/>
        </w:rPr>
        <w:t>邵苗</w:t>
      </w:r>
    </w:p>
    <w:p>
      <w:pPr>
        <w:spacing w:line="276" w:lineRule="auto"/>
        <w:ind w:firstLine="420" w:firstLineChars="200"/>
        <w:rPr>
          <w:rFonts w:hint="default" w:asciiTheme="minorEastAsia" w:hAnsiTheme="minorEastAsia" w:eastAsiaTheme="minorEastAsia"/>
          <w:b/>
          <w:highlight w:val="none"/>
          <w:lang w:val="en-US"/>
        </w:rPr>
      </w:pPr>
      <w:r>
        <w:rPr>
          <w:rFonts w:hint="eastAsia" w:cs="Arial" w:asciiTheme="minorEastAsia" w:hAnsiTheme="minorEastAsia" w:eastAsiaTheme="minorEastAsia"/>
          <w:sz w:val="21"/>
          <w:szCs w:val="21"/>
          <w:highlight w:val="none"/>
        </w:rPr>
        <w:t>手    机：</w:t>
      </w:r>
      <w:r>
        <w:rPr>
          <w:rFonts w:hint="eastAsia" w:ascii="宋体" w:hAnsi="宋体" w:cs="宋体" w:eastAsiaTheme="minorEastAsia"/>
          <w:sz w:val="21"/>
          <w:szCs w:val="21"/>
          <w:highlight w:val="none"/>
          <w:u w:val="single"/>
          <w:lang w:val="en-US" w:eastAsia="zh-CN"/>
        </w:rPr>
        <w:t>18914029226</w:t>
      </w:r>
    </w:p>
    <w:p>
      <w:pPr>
        <w:spacing w:line="276" w:lineRule="auto"/>
        <w:ind w:firstLine="420" w:firstLineChars="200"/>
        <w:rPr>
          <w:rFonts w:hint="default" w:ascii="宋体" w:hAnsi="宋体" w:cs="宋体" w:eastAsiaTheme="minorEastAsia"/>
          <w:sz w:val="21"/>
          <w:szCs w:val="21"/>
          <w:highlight w:val="none"/>
          <w:u w:val="single"/>
          <w:lang w:val="en-US" w:eastAsia="zh-CN"/>
        </w:rPr>
      </w:pPr>
      <w:r>
        <w:rPr>
          <w:rFonts w:hint="eastAsia" w:cs="Arial" w:asciiTheme="minorEastAsia" w:hAnsiTheme="minorEastAsia" w:eastAsiaTheme="minorEastAsia"/>
          <w:sz w:val="21"/>
          <w:szCs w:val="21"/>
          <w:highlight w:val="none"/>
        </w:rPr>
        <w:t>联 系 人</w:t>
      </w:r>
      <w:r>
        <w:rPr>
          <w:rFonts w:hint="eastAsia" w:cs="Arial" w:asciiTheme="minorEastAsia" w:hAnsiTheme="minorEastAsia" w:eastAsiaTheme="minorEastAsia"/>
          <w:sz w:val="21"/>
          <w:szCs w:val="21"/>
          <w:highlight w:val="none"/>
          <w:lang w:val="en-US" w:eastAsia="zh-CN"/>
        </w:rPr>
        <w:t>2</w:t>
      </w:r>
      <w:r>
        <w:rPr>
          <w:rFonts w:hint="eastAsia" w:cs="Arial" w:asciiTheme="minorEastAsia" w:hAnsiTheme="minorEastAsia" w:eastAsiaTheme="minorEastAsia"/>
          <w:sz w:val="21"/>
          <w:szCs w:val="21"/>
          <w:highlight w:val="none"/>
        </w:rPr>
        <w:t>：</w:t>
      </w:r>
      <w:r>
        <w:rPr>
          <w:rFonts w:hint="eastAsia" w:ascii="宋体" w:hAnsi="宋体" w:cs="宋体" w:eastAsiaTheme="minorEastAsia"/>
          <w:sz w:val="21"/>
          <w:szCs w:val="21"/>
          <w:highlight w:val="none"/>
          <w:u w:val="single"/>
          <w:lang w:val="en-US" w:eastAsia="zh-CN"/>
        </w:rPr>
        <w:t>陈刚</w:t>
      </w:r>
    </w:p>
    <w:p>
      <w:pPr>
        <w:spacing w:line="276" w:lineRule="auto"/>
        <w:ind w:firstLine="420" w:firstLineChars="200"/>
        <w:rPr>
          <w:rFonts w:asciiTheme="minorEastAsia" w:hAnsiTheme="minorEastAsia" w:eastAsiaTheme="minorEastAsia"/>
          <w:b/>
          <w:highlight w:val="none"/>
        </w:rPr>
      </w:pPr>
      <w:r>
        <w:rPr>
          <w:rFonts w:hint="eastAsia" w:cs="Arial" w:asciiTheme="minorEastAsia" w:hAnsiTheme="minorEastAsia" w:eastAsiaTheme="minorEastAsia"/>
          <w:sz w:val="21"/>
          <w:szCs w:val="21"/>
          <w:highlight w:val="none"/>
        </w:rPr>
        <w:t>手    机：</w:t>
      </w:r>
      <w:r>
        <w:rPr>
          <w:rFonts w:hint="eastAsia" w:ascii="宋体" w:hAnsi="宋体" w:cs="宋体" w:eastAsiaTheme="minorEastAsia"/>
          <w:sz w:val="21"/>
          <w:szCs w:val="21"/>
          <w:highlight w:val="none"/>
          <w:u w:val="single"/>
          <w:lang w:val="en-US" w:eastAsia="zh-CN"/>
        </w:rPr>
        <w:t>18136922050</w:t>
      </w:r>
    </w:p>
    <w:p>
      <w:pPr>
        <w:spacing w:line="276" w:lineRule="auto"/>
        <w:ind w:firstLine="420" w:firstLineChars="200"/>
        <w:rPr>
          <w:rFonts w:hint="default" w:ascii="宋体" w:hAnsi="宋体" w:cs="宋体" w:eastAsiaTheme="minorEastAsia"/>
          <w:sz w:val="21"/>
          <w:szCs w:val="21"/>
          <w:highlight w:val="none"/>
          <w:u w:val="single"/>
          <w:lang w:val="en-US" w:eastAsia="zh-CN"/>
        </w:rPr>
      </w:pPr>
    </w:p>
    <w:p>
      <w:pPr>
        <w:sectPr>
          <w:pgSz w:w="11906" w:h="16838"/>
          <w:pgMar w:top="1440" w:right="1644" w:bottom="1440" w:left="1644" w:header="851" w:footer="992" w:gutter="0"/>
          <w:pgNumType w:fmt="decimal"/>
          <w:cols w:space="425" w:num="1"/>
          <w:titlePg/>
          <w:docGrid w:type="lines" w:linePitch="326" w:charSpace="0"/>
        </w:sectPr>
      </w:pPr>
    </w:p>
    <w:p>
      <w:pPr>
        <w:autoSpaceDE w:val="0"/>
        <w:autoSpaceDN w:val="0"/>
        <w:adjustRightInd w:val="0"/>
        <w:spacing w:line="360" w:lineRule="auto"/>
        <w:ind w:right="170" w:rightChars="85" w:firstLine="863" w:firstLineChars="196"/>
        <w:outlineLvl w:val="0"/>
        <w:rPr>
          <w:rFonts w:ascii="Microsoft JhengHei" w:hAnsi="Microsoft JhengHei" w:cs="Microsoft JhengHei" w:eastAsiaTheme="minorEastAsia"/>
          <w:b/>
          <w:bCs/>
          <w:sz w:val="44"/>
          <w:szCs w:val="44"/>
          <w:highlight w:val="none"/>
        </w:rPr>
      </w:pPr>
      <w:r>
        <w:rPr>
          <w:rFonts w:hint="eastAsia" w:ascii="Microsoft JhengHei" w:hAnsi="Microsoft JhengHei" w:eastAsia="Microsoft JhengHei" w:cs="Microsoft JhengHei"/>
          <w:b/>
          <w:bCs/>
          <w:sz w:val="44"/>
          <w:szCs w:val="44"/>
          <w:highlight w:val="none"/>
        </w:rPr>
        <w:t>第二章 报价单位须知</w:t>
      </w:r>
      <w:bookmarkEnd w:id="13"/>
    </w:p>
    <w:p>
      <w:pPr>
        <w:pStyle w:val="2"/>
        <w:spacing w:line="457" w:lineRule="exact"/>
        <w:ind w:left="100" w:right="161"/>
        <w:rPr>
          <w:rFonts w:ascii="Times New Roman" w:hAnsi="Microsoft JhengHei" w:eastAsia="Times New Roman" w:cs="Microsoft JhengHei"/>
          <w:b/>
          <w:bCs/>
          <w:kern w:val="0"/>
          <w:sz w:val="32"/>
          <w:highlight w:val="none"/>
        </w:rPr>
      </w:pPr>
      <w:bookmarkStart w:id="15" w:name="_bookmark19"/>
      <w:bookmarkEnd w:id="15"/>
      <w:bookmarkStart w:id="16" w:name="_Toc48380483"/>
      <w:r>
        <w:rPr>
          <w:rFonts w:hint="eastAsia" w:ascii="Times New Roman" w:hAnsi="Microsoft JhengHei" w:cs="Microsoft JhengHei" w:eastAsiaTheme="minorEastAsia"/>
          <w:b/>
          <w:bCs/>
          <w:kern w:val="0"/>
          <w:sz w:val="32"/>
          <w:highlight w:val="none"/>
        </w:rPr>
        <w:t>1.</w:t>
      </w:r>
      <w:r>
        <w:rPr>
          <w:rFonts w:hint="eastAsia" w:ascii="Times New Roman" w:hAnsi="Microsoft JhengHei" w:eastAsia="Times New Roman" w:cs="Microsoft JhengHei"/>
          <w:b/>
          <w:bCs/>
          <w:kern w:val="0"/>
          <w:sz w:val="32"/>
          <w:highlight w:val="none"/>
        </w:rPr>
        <w:t>关于报价次数</w:t>
      </w:r>
      <w:bookmarkEnd w:id="16"/>
    </w:p>
    <w:p>
      <w:pPr>
        <w:spacing w:line="276" w:lineRule="auto"/>
        <w:ind w:firstLine="400" w:firstLineChars="200"/>
        <w:rPr>
          <w:rFonts w:hint="eastAsia"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rPr>
        <w:t>询价人/业主保留报价单位报价澄清的权利，有权视情况选择一家或者几家报价单位进行二次议价（</w:t>
      </w:r>
      <w:r>
        <w:rPr>
          <w:rFonts w:hint="eastAsia" w:cs="Arial" w:asciiTheme="minorEastAsia" w:hAnsiTheme="minorEastAsia" w:eastAsiaTheme="minorEastAsia"/>
          <w:b/>
          <w:szCs w:val="21"/>
          <w:highlight w:val="none"/>
        </w:rPr>
        <w:t>并非所有报价单位都可以进行二次议价），请报价单位重视一次报价</w:t>
      </w:r>
      <w:r>
        <w:rPr>
          <w:rFonts w:hint="eastAsia" w:cs="Arial" w:asciiTheme="minorEastAsia" w:hAnsiTheme="minorEastAsia" w:eastAsiaTheme="minorEastAsia"/>
          <w:szCs w:val="21"/>
          <w:highlight w:val="none"/>
        </w:rPr>
        <w:t>。</w:t>
      </w:r>
    </w:p>
    <w:p>
      <w:pPr>
        <w:pStyle w:val="2"/>
        <w:rPr>
          <w:rFonts w:hint="eastAsia" w:cs="Arial" w:asciiTheme="minorEastAsia" w:hAnsiTheme="minorEastAsia" w:eastAsiaTheme="minorEastAsia"/>
          <w:b/>
          <w:color w:val="FF0000"/>
          <w:sz w:val="21"/>
          <w:szCs w:val="21"/>
          <w:highlight w:val="none"/>
          <w:lang w:val="en-US" w:eastAsia="zh-CN" w:bidi="ar-SA"/>
        </w:rPr>
      </w:pPr>
      <w:r>
        <w:rPr>
          <w:rFonts w:hint="eastAsia" w:cs="Arial" w:asciiTheme="minorEastAsia" w:hAnsiTheme="minorEastAsia" w:eastAsiaTheme="minorEastAsia"/>
          <w:b/>
          <w:color w:val="FF0000"/>
          <w:sz w:val="21"/>
          <w:szCs w:val="21"/>
          <w:highlight w:val="none"/>
          <w:lang w:val="en-US" w:eastAsia="zh-CN" w:bidi="ar-SA"/>
        </w:rPr>
        <w:t>特别提醒：此次招标我司会设定预算价（不公开），同时符合以下两点方具备二次议价机会。</w:t>
      </w:r>
    </w:p>
    <w:p>
      <w:pPr>
        <w:numPr>
          <w:ilvl w:val="0"/>
          <w:numId w:val="6"/>
        </w:numPr>
        <w:ind w:left="400" w:leftChars="0" w:firstLine="0" w:firstLineChars="0"/>
        <w:rPr>
          <w:rFonts w:hint="eastAsia" w:cs="Arial" w:asciiTheme="minorEastAsia" w:hAnsiTheme="minorEastAsia" w:eastAsiaTheme="minorEastAsia"/>
          <w:b/>
          <w:color w:val="FF0000"/>
          <w:kern w:val="2"/>
          <w:sz w:val="21"/>
          <w:szCs w:val="21"/>
          <w:highlight w:val="none"/>
          <w:lang w:val="en-US" w:eastAsia="zh-CN" w:bidi="ar-SA"/>
        </w:rPr>
      </w:pPr>
      <w:r>
        <w:rPr>
          <w:rFonts w:hint="eastAsia" w:cs="Arial" w:asciiTheme="minorEastAsia" w:hAnsiTheme="minorEastAsia" w:eastAsiaTheme="minorEastAsia"/>
          <w:b/>
          <w:color w:val="FF0000"/>
          <w:kern w:val="2"/>
          <w:sz w:val="21"/>
          <w:szCs w:val="21"/>
          <w:highlight w:val="none"/>
          <w:lang w:val="en-US" w:eastAsia="zh-CN" w:bidi="ar-SA"/>
        </w:rPr>
        <w:t>报价单位报价低于我司预算价；</w:t>
      </w:r>
    </w:p>
    <w:p>
      <w:pPr>
        <w:pStyle w:val="2"/>
        <w:numPr>
          <w:ilvl w:val="0"/>
          <w:numId w:val="6"/>
        </w:numPr>
        <w:ind w:left="400" w:leftChars="0" w:firstLine="0" w:firstLineChars="0"/>
        <w:rPr>
          <w:rFonts w:hint="default" w:cs="Arial" w:asciiTheme="minorEastAsia" w:hAnsiTheme="minorEastAsia" w:eastAsiaTheme="minorEastAsia"/>
          <w:b/>
          <w:color w:val="FF0000"/>
          <w:kern w:val="2"/>
          <w:sz w:val="21"/>
          <w:szCs w:val="21"/>
          <w:highlight w:val="none"/>
          <w:lang w:val="en-US" w:eastAsia="zh-CN" w:bidi="ar-SA"/>
        </w:rPr>
      </w:pPr>
      <w:r>
        <w:rPr>
          <w:rFonts w:hint="eastAsia" w:cs="Arial" w:asciiTheme="minorEastAsia" w:hAnsiTheme="minorEastAsia" w:eastAsiaTheme="minorEastAsia"/>
          <w:b/>
          <w:color w:val="FF0000"/>
          <w:kern w:val="2"/>
          <w:sz w:val="21"/>
          <w:szCs w:val="21"/>
          <w:highlight w:val="none"/>
          <w:lang w:val="en-US" w:eastAsia="zh-CN" w:bidi="ar-SA"/>
        </w:rPr>
        <w:t>报价单位报价名次排名前3；</w:t>
      </w:r>
    </w:p>
    <w:p>
      <w:pPr>
        <w:rPr>
          <w:rFonts w:hint="default" w:cs="Arial" w:asciiTheme="minorEastAsia" w:hAnsiTheme="minorEastAsia" w:eastAsiaTheme="minorEastAsia"/>
          <w:b/>
          <w:color w:val="FF0000"/>
          <w:kern w:val="2"/>
          <w:sz w:val="21"/>
          <w:szCs w:val="21"/>
          <w:highlight w:val="none"/>
          <w:lang w:val="en-US" w:eastAsia="zh-CN" w:bidi="ar-SA"/>
        </w:rPr>
      </w:pPr>
      <w:r>
        <w:rPr>
          <w:rFonts w:hint="eastAsia" w:cs="Arial" w:asciiTheme="minorEastAsia" w:hAnsiTheme="minorEastAsia" w:eastAsiaTheme="minorEastAsia"/>
          <w:b/>
          <w:color w:val="FF0000"/>
          <w:kern w:val="2"/>
          <w:sz w:val="21"/>
          <w:szCs w:val="21"/>
          <w:highlight w:val="none"/>
          <w:lang w:val="en-US" w:eastAsia="zh-CN" w:bidi="ar-SA"/>
        </w:rPr>
        <w:t>若所有报价单位报价均高于我司预算价，我司有权利认定本次招标作为废标，重新招标；</w:t>
      </w:r>
    </w:p>
    <w:p>
      <w:pPr>
        <w:pStyle w:val="2"/>
        <w:spacing w:line="457" w:lineRule="exact"/>
        <w:ind w:left="100" w:right="161"/>
        <w:rPr>
          <w:rFonts w:ascii="Times New Roman" w:hAnsi="Microsoft JhengHei" w:eastAsia="Times New Roman" w:cs="Microsoft JhengHei"/>
          <w:b/>
          <w:bCs/>
          <w:kern w:val="0"/>
          <w:sz w:val="32"/>
          <w:highlight w:val="none"/>
        </w:rPr>
      </w:pPr>
      <w:bookmarkStart w:id="17" w:name="_Toc48380488"/>
      <w:r>
        <w:rPr>
          <w:rFonts w:hint="eastAsia" w:ascii="Times New Roman" w:hAnsi="Microsoft JhengHei" w:cs="Microsoft JhengHei" w:eastAsiaTheme="minorEastAsia"/>
          <w:b/>
          <w:bCs/>
          <w:kern w:val="0"/>
          <w:sz w:val="32"/>
          <w:highlight w:val="none"/>
          <w:lang w:val="en-US" w:eastAsia="zh-CN"/>
        </w:rPr>
        <w:t>2</w:t>
      </w:r>
      <w:r>
        <w:rPr>
          <w:rFonts w:hint="eastAsia" w:ascii="Times New Roman" w:hAnsi="Microsoft JhengHei" w:cs="Microsoft JhengHei" w:eastAsiaTheme="minorEastAsia"/>
          <w:b/>
          <w:bCs/>
          <w:kern w:val="0"/>
          <w:sz w:val="32"/>
          <w:highlight w:val="none"/>
        </w:rPr>
        <w:t>.</w:t>
      </w:r>
      <w:r>
        <w:rPr>
          <w:rFonts w:hint="eastAsia" w:ascii="Times New Roman" w:hAnsi="Microsoft JhengHei" w:eastAsia="Times New Roman" w:cs="Microsoft JhengHei"/>
          <w:b/>
          <w:bCs/>
          <w:kern w:val="0"/>
          <w:sz w:val="32"/>
          <w:highlight w:val="none"/>
        </w:rPr>
        <w:t>保证金</w:t>
      </w:r>
      <w:bookmarkEnd w:id="17"/>
    </w:p>
    <w:p>
      <w:pPr>
        <w:ind w:firstLine="400" w:firstLineChars="200"/>
        <w:rPr>
          <w:rFonts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rPr>
        <w:t>各报价单位</w:t>
      </w:r>
      <w:r>
        <w:rPr>
          <w:rFonts w:cs="Arial" w:asciiTheme="minorEastAsia" w:hAnsiTheme="minorEastAsia" w:eastAsiaTheme="minorEastAsia"/>
          <w:szCs w:val="21"/>
          <w:highlight w:val="none"/>
        </w:rPr>
        <w:t>在收到本</w:t>
      </w:r>
      <w:r>
        <w:rPr>
          <w:rFonts w:hint="eastAsia" w:cs="Arial" w:asciiTheme="minorEastAsia" w:hAnsiTheme="minorEastAsia" w:eastAsiaTheme="minorEastAsia"/>
          <w:szCs w:val="21"/>
          <w:highlight w:val="none"/>
        </w:rPr>
        <w:t>询价</w:t>
      </w:r>
      <w:r>
        <w:rPr>
          <w:rFonts w:cs="Arial" w:asciiTheme="minorEastAsia" w:hAnsiTheme="minorEastAsia" w:eastAsiaTheme="minorEastAsia"/>
          <w:szCs w:val="21"/>
          <w:highlight w:val="none"/>
        </w:rPr>
        <w:t>文件后，</w:t>
      </w:r>
      <w:r>
        <w:rPr>
          <w:rFonts w:hint="eastAsia" w:cs="Arial" w:asciiTheme="minorEastAsia" w:hAnsiTheme="minorEastAsia" w:eastAsiaTheme="minorEastAsia"/>
          <w:szCs w:val="21"/>
          <w:highlight w:val="none"/>
        </w:rPr>
        <w:t>按照询价文件要求，向我公司缴纳保证金</w:t>
      </w:r>
      <w:r>
        <w:rPr>
          <w:rFonts w:hint="eastAsia" w:cs="Arial" w:asciiTheme="minorEastAsia" w:hAnsiTheme="minorEastAsia" w:eastAsiaTheme="minorEastAsia"/>
          <w:color w:val="FF0000"/>
          <w:szCs w:val="21"/>
          <w:highlight w:val="none"/>
          <w:u w:val="single"/>
          <w:lang w:val="en-US" w:eastAsia="zh-CN"/>
        </w:rPr>
        <w:t>/</w:t>
      </w:r>
      <w:r>
        <w:rPr>
          <w:rFonts w:hint="eastAsia" w:cs="Arial" w:asciiTheme="minorEastAsia" w:hAnsiTheme="minorEastAsia" w:eastAsiaTheme="minorEastAsia"/>
          <w:szCs w:val="21"/>
          <w:highlight w:val="none"/>
        </w:rPr>
        <w:t>万人民币或者开据等额银行保函，保证金或保函有效期应当与报价有效期一致，缴纳截止日期同报价截止日期，保证金或保函会在合同签订后，统一无息返还</w:t>
      </w:r>
      <w:r>
        <w:rPr>
          <w:rFonts w:hint="eastAsia" w:cs="Arial" w:asciiTheme="minorEastAsia" w:hAnsiTheme="minorEastAsia" w:eastAsiaTheme="minorEastAsia"/>
          <w:szCs w:val="21"/>
          <w:highlight w:val="none"/>
          <w:lang w:eastAsia="zh-CN"/>
        </w:rPr>
        <w:t>。</w:t>
      </w:r>
      <w:r>
        <w:rPr>
          <w:rFonts w:hint="eastAsia" w:cs="Arial" w:asciiTheme="minorEastAsia" w:hAnsiTheme="minorEastAsia" w:eastAsiaTheme="minorEastAsia"/>
          <w:szCs w:val="21"/>
          <w:highlight w:val="none"/>
        </w:rPr>
        <w:t xml:space="preserve"> </w:t>
      </w:r>
    </w:p>
    <w:p>
      <w:pPr>
        <w:pStyle w:val="2"/>
        <w:spacing w:line="457" w:lineRule="exact"/>
        <w:ind w:left="100" w:right="161"/>
        <w:rPr>
          <w:rFonts w:ascii="Times New Roman" w:hAnsi="Microsoft JhengHei" w:eastAsia="Times New Roman" w:cs="Microsoft JhengHei"/>
          <w:b/>
          <w:bCs/>
          <w:kern w:val="0"/>
          <w:sz w:val="32"/>
          <w:highlight w:val="none"/>
        </w:rPr>
      </w:pPr>
      <w:bookmarkStart w:id="18" w:name="_Toc48380489"/>
      <w:r>
        <w:rPr>
          <w:rFonts w:hint="eastAsia" w:ascii="Times New Roman" w:hAnsi="Microsoft JhengHei" w:cs="Microsoft JhengHei" w:eastAsiaTheme="minorEastAsia"/>
          <w:b/>
          <w:bCs/>
          <w:kern w:val="0"/>
          <w:sz w:val="32"/>
          <w:highlight w:val="none"/>
          <w:lang w:val="en-US" w:eastAsia="zh-CN"/>
        </w:rPr>
        <w:t>3</w:t>
      </w:r>
      <w:r>
        <w:rPr>
          <w:rFonts w:hint="eastAsia" w:ascii="Times New Roman" w:hAnsi="Microsoft JhengHei" w:cs="Microsoft JhengHei" w:eastAsiaTheme="minorEastAsia"/>
          <w:b/>
          <w:bCs/>
          <w:kern w:val="0"/>
          <w:sz w:val="32"/>
          <w:highlight w:val="none"/>
        </w:rPr>
        <w:t>.</w:t>
      </w:r>
      <w:r>
        <w:rPr>
          <w:rFonts w:hint="eastAsia" w:ascii="Times New Roman" w:hAnsi="Microsoft JhengHei" w:eastAsia="Times New Roman" w:cs="Microsoft JhengHei"/>
          <w:b/>
          <w:bCs/>
          <w:kern w:val="0"/>
          <w:sz w:val="32"/>
          <w:highlight w:val="none"/>
        </w:rPr>
        <w:t>报价有效期</w:t>
      </w:r>
      <w:bookmarkEnd w:id="18"/>
    </w:p>
    <w:p>
      <w:pPr>
        <w:ind w:firstLine="400" w:firstLineChars="200"/>
        <w:rPr>
          <w:rFonts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lang w:val="en-US" w:eastAsia="zh-CN"/>
        </w:rPr>
        <w:t>3</w:t>
      </w:r>
      <w:r>
        <w:rPr>
          <w:rFonts w:hint="eastAsia" w:cs="Arial" w:asciiTheme="minorEastAsia" w:hAnsiTheme="minorEastAsia" w:eastAsiaTheme="minorEastAsia"/>
          <w:szCs w:val="21"/>
          <w:highlight w:val="none"/>
        </w:rPr>
        <w:t>.1报价有效期应为从自报价截止时间起算</w:t>
      </w:r>
      <w:r>
        <w:rPr>
          <w:rFonts w:hint="eastAsia" w:cs="Arial" w:asciiTheme="minorEastAsia" w:hAnsiTheme="minorEastAsia" w:eastAsiaTheme="minorEastAsia"/>
          <w:szCs w:val="21"/>
          <w:highlight w:val="none"/>
          <w:u w:val="single"/>
          <w:lang w:val="en-US" w:eastAsia="zh-CN"/>
        </w:rPr>
        <w:t>90</w:t>
      </w:r>
      <w:r>
        <w:rPr>
          <w:rFonts w:hint="eastAsia" w:cs="Arial" w:asciiTheme="minorEastAsia" w:hAnsiTheme="minorEastAsia" w:eastAsiaTheme="minorEastAsia"/>
          <w:szCs w:val="21"/>
          <w:highlight w:val="none"/>
        </w:rPr>
        <w:t>天；</w:t>
      </w:r>
    </w:p>
    <w:p>
      <w:pPr>
        <w:ind w:firstLine="400" w:firstLineChars="200"/>
        <w:rPr>
          <w:rFonts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lang w:val="en-US" w:eastAsia="zh-CN"/>
        </w:rPr>
        <w:t>3</w:t>
      </w:r>
      <w:r>
        <w:rPr>
          <w:rFonts w:hint="eastAsia" w:cs="Arial" w:asciiTheme="minorEastAsia" w:hAnsiTheme="minorEastAsia" w:eastAsiaTheme="minorEastAsia"/>
          <w:szCs w:val="21"/>
          <w:highlight w:val="none"/>
        </w:rPr>
        <w:t>.2报价有效期内，除应我方要求统一组织澄清报价外，在报价有效期内询价人/业主不接收任何理由的涨价（包括材料涨价、报价错误、报价漏项等情况）；</w:t>
      </w:r>
    </w:p>
    <w:p>
      <w:pPr>
        <w:ind w:firstLine="400" w:firstLineChars="200"/>
        <w:rPr>
          <w:rFonts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lang w:val="en-US" w:eastAsia="zh-CN"/>
        </w:rPr>
        <w:t>3</w:t>
      </w:r>
      <w:r>
        <w:rPr>
          <w:rFonts w:hint="eastAsia" w:cs="Arial" w:asciiTheme="minorEastAsia" w:hAnsiTheme="minorEastAsia" w:eastAsiaTheme="minorEastAsia"/>
          <w:szCs w:val="21"/>
          <w:highlight w:val="none"/>
        </w:rPr>
        <w:t>.3如报价单位不接受中标、报价有效期内涨价等，视情况对于有报价保证金的将不予返还保证金，无报价保证金的将给予警告；警告三次以上，取消报价单位在我公司的合格供应商资格。</w:t>
      </w:r>
    </w:p>
    <w:p>
      <w:pPr>
        <w:pStyle w:val="2"/>
        <w:spacing w:line="457" w:lineRule="exact"/>
        <w:ind w:left="100" w:right="161"/>
        <w:rPr>
          <w:rFonts w:ascii="Times New Roman" w:hAnsi="Microsoft JhengHei" w:eastAsia="Times New Roman" w:cs="Microsoft JhengHei"/>
          <w:b/>
          <w:bCs/>
          <w:kern w:val="0"/>
          <w:sz w:val="32"/>
          <w:highlight w:val="none"/>
        </w:rPr>
      </w:pPr>
      <w:bookmarkStart w:id="19" w:name="_Toc48380490"/>
      <w:r>
        <w:rPr>
          <w:rFonts w:hint="eastAsia" w:ascii="Times New Roman" w:hAnsi="Microsoft JhengHei" w:cs="Microsoft JhengHei" w:eastAsiaTheme="minorEastAsia"/>
          <w:b/>
          <w:bCs/>
          <w:kern w:val="0"/>
          <w:sz w:val="32"/>
          <w:highlight w:val="none"/>
          <w:lang w:val="en-US" w:eastAsia="zh-CN"/>
        </w:rPr>
        <w:t>4</w:t>
      </w:r>
      <w:r>
        <w:rPr>
          <w:rFonts w:hint="eastAsia" w:ascii="Times New Roman" w:hAnsi="Microsoft JhengHei" w:cs="Microsoft JhengHei" w:eastAsiaTheme="minorEastAsia"/>
          <w:b/>
          <w:bCs/>
          <w:kern w:val="0"/>
          <w:sz w:val="32"/>
          <w:highlight w:val="none"/>
        </w:rPr>
        <w:t>.</w:t>
      </w:r>
      <w:r>
        <w:rPr>
          <w:rFonts w:hint="eastAsia" w:ascii="Times New Roman" w:hAnsi="Microsoft JhengHei" w:eastAsia="Times New Roman" w:cs="Microsoft JhengHei"/>
          <w:b/>
          <w:bCs/>
          <w:kern w:val="0"/>
          <w:sz w:val="32"/>
          <w:highlight w:val="none"/>
        </w:rPr>
        <w:t>废标条款</w:t>
      </w:r>
      <w:bookmarkEnd w:id="19"/>
    </w:p>
    <w:p>
      <w:pPr>
        <w:ind w:firstLine="400" w:firstLineChars="200"/>
        <w:rPr>
          <w:rFonts w:hint="eastAsia"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lang w:val="en-US" w:eastAsia="zh-CN"/>
        </w:rPr>
        <w:t>4</w:t>
      </w:r>
      <w:r>
        <w:rPr>
          <w:rFonts w:hint="eastAsia" w:cs="Arial" w:asciiTheme="minorEastAsia" w:hAnsiTheme="minorEastAsia" w:eastAsiaTheme="minorEastAsia"/>
          <w:szCs w:val="21"/>
          <w:highlight w:val="none"/>
        </w:rPr>
        <w:t>.1报价文件未经报价单位盖章和单位负责人或者授权代表签字；</w:t>
      </w:r>
    </w:p>
    <w:p>
      <w:pPr>
        <w:ind w:firstLine="400" w:firstLineChars="200"/>
        <w:rPr>
          <w:rFonts w:hint="eastAsia"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lang w:val="en-US" w:eastAsia="zh-CN"/>
        </w:rPr>
        <w:t>4</w:t>
      </w:r>
      <w:r>
        <w:rPr>
          <w:rFonts w:hint="eastAsia" w:cs="Arial" w:asciiTheme="minorEastAsia" w:hAnsiTheme="minorEastAsia" w:eastAsiaTheme="minorEastAsia"/>
          <w:szCs w:val="21"/>
          <w:highlight w:val="none"/>
        </w:rPr>
        <w:t>.2同一报价单位提交两个以上不同的报价文件，未声明以哪个为准的，或恶意多次报价的，但询价文件要求提交备选报价除外；</w:t>
      </w:r>
    </w:p>
    <w:p>
      <w:pPr>
        <w:ind w:firstLine="400" w:firstLineChars="200"/>
        <w:rPr>
          <w:rFonts w:hint="eastAsia"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lang w:val="en-US" w:eastAsia="zh-CN"/>
        </w:rPr>
        <w:t>4</w:t>
      </w:r>
      <w:r>
        <w:rPr>
          <w:rFonts w:hint="eastAsia" w:cs="Arial" w:asciiTheme="minorEastAsia" w:hAnsiTheme="minorEastAsia" w:eastAsiaTheme="minorEastAsia"/>
          <w:szCs w:val="21"/>
          <w:highlight w:val="none"/>
        </w:rPr>
        <w:t>.3不符合询价文件中要求，如报价文件时间在报价截止时间之后 ，报价文件未加密、报价邮件标注信息不明确以致无法判断报价单位名称或者报价标的等等；</w:t>
      </w:r>
    </w:p>
    <w:p>
      <w:pPr>
        <w:ind w:firstLine="400" w:firstLineChars="200"/>
        <w:rPr>
          <w:rFonts w:hint="eastAsia"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lang w:val="en-US" w:eastAsia="zh-CN"/>
        </w:rPr>
        <w:t>4</w:t>
      </w:r>
      <w:r>
        <w:rPr>
          <w:rFonts w:hint="eastAsia" w:cs="Arial" w:asciiTheme="minorEastAsia" w:hAnsiTheme="minorEastAsia" w:eastAsiaTheme="minorEastAsia"/>
          <w:szCs w:val="21"/>
          <w:highlight w:val="none"/>
        </w:rPr>
        <w:t>.4报价文件没有对询价文件的实质性要求和条件作出响应；</w:t>
      </w:r>
    </w:p>
    <w:p>
      <w:pPr>
        <w:ind w:firstLine="400" w:firstLineChars="200"/>
        <w:rPr>
          <w:rFonts w:hint="eastAsia"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lang w:val="en-US" w:eastAsia="zh-CN"/>
        </w:rPr>
        <w:t>4</w:t>
      </w:r>
      <w:r>
        <w:rPr>
          <w:rFonts w:hint="eastAsia" w:cs="Arial" w:asciiTheme="minorEastAsia" w:hAnsiTheme="minorEastAsia" w:eastAsiaTheme="minorEastAsia"/>
          <w:szCs w:val="21"/>
          <w:highlight w:val="none"/>
        </w:rPr>
        <w:t>.5报价单位不符合国家或者询价文件规定的资格条件；</w:t>
      </w:r>
    </w:p>
    <w:p>
      <w:pPr>
        <w:ind w:firstLine="400" w:firstLineChars="200"/>
        <w:rPr>
          <w:rFonts w:hint="eastAsia"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lang w:val="en-US" w:eastAsia="zh-CN"/>
        </w:rPr>
        <w:t>4</w:t>
      </w:r>
      <w:r>
        <w:rPr>
          <w:rFonts w:hint="eastAsia" w:cs="Arial" w:asciiTheme="minorEastAsia" w:hAnsiTheme="minorEastAsia" w:eastAsiaTheme="minorEastAsia"/>
          <w:szCs w:val="21"/>
          <w:highlight w:val="none"/>
        </w:rPr>
        <w:t>.</w:t>
      </w:r>
      <w:r>
        <w:rPr>
          <w:rFonts w:hint="eastAsia" w:cs="Arial" w:asciiTheme="minorEastAsia" w:hAnsiTheme="minorEastAsia" w:eastAsiaTheme="minorEastAsia"/>
          <w:szCs w:val="21"/>
          <w:highlight w:val="none"/>
          <w:lang w:val="en-US" w:eastAsia="zh-CN"/>
        </w:rPr>
        <w:t>6</w:t>
      </w:r>
      <w:r>
        <w:rPr>
          <w:rFonts w:hint="eastAsia" w:cs="Arial" w:asciiTheme="minorEastAsia" w:hAnsiTheme="minorEastAsia" w:eastAsiaTheme="minorEastAsia"/>
          <w:szCs w:val="21"/>
          <w:highlight w:val="none"/>
        </w:rPr>
        <w:t>报价单位有串通报价、弄虚作假、行贿等违法行为。</w:t>
      </w:r>
    </w:p>
    <w:p>
      <w:pPr>
        <w:pStyle w:val="2"/>
        <w:spacing w:line="457" w:lineRule="exact"/>
        <w:ind w:left="100" w:right="161"/>
        <w:rPr>
          <w:rFonts w:ascii="Times New Roman" w:hAnsi="Microsoft JhengHei" w:eastAsia="Times New Roman" w:cs="Microsoft JhengHei"/>
          <w:b/>
          <w:bCs/>
          <w:kern w:val="0"/>
          <w:sz w:val="32"/>
          <w:highlight w:val="none"/>
        </w:rPr>
      </w:pPr>
      <w:bookmarkStart w:id="20" w:name="_Toc48380492"/>
      <w:r>
        <w:rPr>
          <w:rFonts w:hint="eastAsia" w:ascii="Times New Roman" w:hAnsi="Microsoft JhengHei" w:cs="Microsoft JhengHei" w:eastAsiaTheme="minorEastAsia"/>
          <w:b/>
          <w:bCs/>
          <w:kern w:val="0"/>
          <w:sz w:val="32"/>
          <w:highlight w:val="none"/>
          <w:lang w:val="en-US" w:eastAsia="zh-CN"/>
        </w:rPr>
        <w:t>5</w:t>
      </w:r>
      <w:r>
        <w:rPr>
          <w:rFonts w:hint="eastAsia" w:ascii="Times New Roman" w:hAnsi="Microsoft JhengHei" w:cs="Microsoft JhengHei" w:eastAsiaTheme="minorEastAsia"/>
          <w:b/>
          <w:bCs/>
          <w:kern w:val="0"/>
          <w:sz w:val="32"/>
          <w:highlight w:val="none"/>
        </w:rPr>
        <w:t>.</w:t>
      </w:r>
      <w:r>
        <w:rPr>
          <w:rFonts w:hint="eastAsia" w:ascii="Times New Roman" w:hAnsi="Microsoft JhengHei" w:eastAsia="Times New Roman" w:cs="Microsoft JhengHei"/>
          <w:b/>
          <w:bCs/>
          <w:kern w:val="0"/>
          <w:sz w:val="32"/>
          <w:highlight w:val="none"/>
        </w:rPr>
        <w:t>其他说明（编制人自行添加）</w:t>
      </w:r>
      <w:bookmarkEnd w:id="20"/>
    </w:p>
    <w:p>
      <w:pPr>
        <w:ind w:firstLine="400" w:firstLineChars="200"/>
        <w:rPr>
          <w:rFonts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lang w:val="en-US" w:eastAsia="zh-CN"/>
        </w:rPr>
        <w:t>5</w:t>
      </w:r>
      <w:r>
        <w:rPr>
          <w:rFonts w:hint="eastAsia" w:cs="Arial" w:asciiTheme="minorEastAsia" w:hAnsiTheme="minorEastAsia" w:eastAsiaTheme="minorEastAsia"/>
          <w:szCs w:val="21"/>
          <w:highlight w:val="none"/>
        </w:rPr>
        <w:t>.1报价文件应当对询价文件提出的实质性要求和条件作出响应。</w:t>
      </w:r>
    </w:p>
    <w:p>
      <w:pPr>
        <w:ind w:firstLine="400" w:firstLineChars="200"/>
        <w:rPr>
          <w:rFonts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lang w:val="en-US" w:eastAsia="zh-CN"/>
        </w:rPr>
        <w:t>5</w:t>
      </w:r>
      <w:r>
        <w:rPr>
          <w:rFonts w:hint="eastAsia" w:cs="Arial" w:asciiTheme="minorEastAsia" w:hAnsiTheme="minorEastAsia" w:eastAsiaTheme="minorEastAsia"/>
          <w:szCs w:val="21"/>
          <w:highlight w:val="none"/>
        </w:rPr>
        <w:t>.2询价项目属于建设施工的，询价文件的内容应当包括拟派出的项目负责人与主要技术人员的简历、业绩、拟用于完成本项目的机械设备等。</w:t>
      </w:r>
    </w:p>
    <w:p>
      <w:pPr>
        <w:ind w:firstLine="400" w:firstLineChars="200"/>
        <w:rPr>
          <w:rFonts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lang w:val="en-US" w:eastAsia="zh-CN"/>
        </w:rPr>
        <w:t>5</w:t>
      </w:r>
      <w:r>
        <w:rPr>
          <w:rFonts w:hint="eastAsia" w:cs="Arial" w:asciiTheme="minorEastAsia" w:hAnsiTheme="minorEastAsia" w:eastAsiaTheme="minorEastAsia"/>
          <w:szCs w:val="21"/>
          <w:highlight w:val="none"/>
        </w:rPr>
        <w:t>.3与询价人/业主存在利害关系可能影响报价公正性的法人、其他组织或者个人，不得参加报价；单位负责人为同一人或者存在控股、管理关系的不同单位，不得参加同一项目报价。违反上述规定的，相关报价均无效。</w:t>
      </w:r>
    </w:p>
    <w:p>
      <w:pPr>
        <w:ind w:firstLine="400" w:firstLineChars="200"/>
        <w:rPr>
          <w:rFonts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lang w:val="en-US" w:eastAsia="zh-CN"/>
        </w:rPr>
        <w:t>5</w:t>
      </w:r>
      <w:r>
        <w:rPr>
          <w:rFonts w:hint="eastAsia" w:cs="Arial" w:asciiTheme="minorEastAsia" w:hAnsiTheme="minorEastAsia" w:eastAsiaTheme="minorEastAsia"/>
          <w:szCs w:val="21"/>
          <w:highlight w:val="none"/>
        </w:rPr>
        <w:t>.4报价单位承担为编制本次报价所发生的一切费用。</w:t>
      </w:r>
    </w:p>
    <w:p>
      <w:pPr>
        <w:ind w:firstLine="400" w:firstLineChars="200"/>
        <w:rPr>
          <w:rFonts w:hint="eastAsia"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lang w:val="en-US" w:eastAsia="zh-CN"/>
        </w:rPr>
        <w:t>5</w:t>
      </w:r>
      <w:r>
        <w:rPr>
          <w:rFonts w:hint="eastAsia" w:cs="Arial" w:asciiTheme="minorEastAsia" w:hAnsiTheme="minorEastAsia" w:eastAsiaTheme="minorEastAsia"/>
          <w:szCs w:val="21"/>
          <w:highlight w:val="none"/>
        </w:rPr>
        <w:t>.5报价单位报价已全面考虑各种风险。</w:t>
      </w:r>
    </w:p>
    <w:p>
      <w:pPr>
        <w:pStyle w:val="2"/>
        <w:ind w:left="0" w:leftChars="0" w:firstLine="0" w:firstLineChars="0"/>
      </w:pPr>
    </w:p>
    <w:p/>
    <w:p>
      <w:pPr>
        <w:numPr>
          <w:ilvl w:val="0"/>
          <w:numId w:val="7"/>
        </w:numPr>
        <w:autoSpaceDE w:val="0"/>
        <w:autoSpaceDN w:val="0"/>
        <w:adjustRightInd w:val="0"/>
        <w:spacing w:line="360" w:lineRule="auto"/>
        <w:ind w:right="170" w:rightChars="85"/>
        <w:jc w:val="both"/>
        <w:outlineLvl w:val="0"/>
        <w:rPr>
          <w:rFonts w:hint="eastAsia" w:ascii="Microsoft JhengHei" w:hAnsi="Microsoft JhengHei" w:eastAsia="Microsoft JhengHei" w:cs="Microsoft JhengHei"/>
          <w:b/>
          <w:bCs/>
          <w:sz w:val="44"/>
          <w:szCs w:val="44"/>
          <w:highlight w:val="none"/>
        </w:rPr>
      </w:pPr>
      <w:r>
        <w:rPr>
          <w:rFonts w:hint="eastAsia" w:ascii="Microsoft JhengHei" w:hAnsi="Microsoft JhengHei" w:eastAsia="Microsoft JhengHei" w:cs="Microsoft JhengHei"/>
          <w:b/>
          <w:bCs/>
          <w:sz w:val="44"/>
          <w:szCs w:val="44"/>
          <w:highlight w:val="none"/>
        </w:rPr>
        <w:t>技术要求</w:t>
      </w:r>
    </w:p>
    <w:p>
      <w:pPr>
        <w:pStyle w:val="2"/>
        <w:ind w:left="0" w:leftChars="0" w:firstLine="0" w:firstLineChars="0"/>
        <w:jc w:val="left"/>
        <w:rPr>
          <w:rFonts w:hint="default" w:ascii="Times New Roman" w:hAnsi="宋体" w:eastAsia="宋体" w:cs="Times New Roman"/>
          <w:b/>
          <w:bCs/>
          <w:sz w:val="21"/>
          <w:szCs w:val="21"/>
          <w:highlight w:val="none"/>
          <w:vertAlign w:val="baseline"/>
          <w:lang w:val="en-US" w:eastAsia="zh-CN" w:bidi="ar-SA"/>
        </w:rPr>
      </w:pPr>
      <w:r>
        <w:rPr>
          <w:rFonts w:hint="eastAsia" w:ascii="Times New Roman" w:hAnsi="宋体" w:eastAsia="宋体" w:cs="Times New Roman"/>
          <w:b/>
          <w:bCs/>
          <w:sz w:val="21"/>
          <w:szCs w:val="21"/>
          <w:highlight w:val="none"/>
          <w:vertAlign w:val="baseline"/>
          <w:lang w:val="en-US" w:eastAsia="zh-CN" w:bidi="ar-SA"/>
        </w:rPr>
        <w:t>3.1技术要求</w:t>
      </w:r>
    </w:p>
    <w:tbl>
      <w:tblPr>
        <w:tblStyle w:val="5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7"/>
        <w:gridCol w:w="6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pct"/>
          </w:tcPr>
          <w:p>
            <w:pPr>
              <w:widowControl w:val="0"/>
              <w:spacing w:before="163" w:beforeLines="50" w:after="163" w:afterLines="50"/>
              <w:jc w:val="both"/>
              <w:rPr>
                <w:rFonts w:hint="eastAsia" w:hAnsi="宋体" w:eastAsia="宋体"/>
                <w:b/>
                <w:bCs/>
                <w:sz w:val="21"/>
                <w:szCs w:val="21"/>
                <w:highlight w:val="none"/>
                <w:vertAlign w:val="baseline"/>
                <w:lang w:val="en-US" w:eastAsia="zh-CN"/>
              </w:rPr>
            </w:pPr>
            <w:r>
              <w:rPr>
                <w:rFonts w:hint="eastAsia" w:hAnsi="宋体"/>
                <w:b/>
                <w:bCs/>
                <w:sz w:val="21"/>
                <w:szCs w:val="21"/>
                <w:highlight w:val="none"/>
                <w:vertAlign w:val="baseline"/>
                <w:lang w:val="en-US" w:eastAsia="zh-CN"/>
              </w:rPr>
              <w:t>序号</w:t>
            </w:r>
          </w:p>
        </w:tc>
        <w:tc>
          <w:tcPr>
            <w:tcW w:w="3483" w:type="pct"/>
          </w:tcPr>
          <w:p>
            <w:pPr>
              <w:widowControl w:val="0"/>
              <w:spacing w:before="163" w:beforeLines="50" w:after="163" w:afterLines="50"/>
              <w:jc w:val="both"/>
              <w:rPr>
                <w:rFonts w:hint="eastAsia" w:hAnsi="宋体" w:eastAsia="宋体"/>
                <w:b/>
                <w:bCs/>
                <w:sz w:val="21"/>
                <w:szCs w:val="21"/>
                <w:highlight w:val="none"/>
                <w:vertAlign w:val="baseline"/>
                <w:lang w:val="en-US" w:eastAsia="zh-CN"/>
              </w:rPr>
            </w:pPr>
            <w:r>
              <w:rPr>
                <w:rFonts w:hint="eastAsia" w:hAnsi="宋体"/>
                <w:b/>
                <w:bCs/>
                <w:sz w:val="21"/>
                <w:szCs w:val="21"/>
                <w:highlight w:val="none"/>
                <w:vertAlign w:val="baseline"/>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pct"/>
          </w:tcPr>
          <w:p>
            <w:pPr>
              <w:widowControl w:val="0"/>
              <w:spacing w:before="163" w:beforeLines="50" w:after="163" w:afterLines="50"/>
              <w:jc w:val="both"/>
              <w:rPr>
                <w:rFonts w:hint="default" w:hAnsi="宋体" w:eastAsia="宋体"/>
                <w:b w:val="0"/>
                <w:bCs w:val="0"/>
                <w:sz w:val="21"/>
                <w:szCs w:val="21"/>
                <w:highlight w:val="none"/>
                <w:vertAlign w:val="baseline"/>
                <w:lang w:val="en-US" w:eastAsia="zh-CN"/>
              </w:rPr>
            </w:pPr>
            <w:r>
              <w:rPr>
                <w:rFonts w:hint="eastAsia" w:ascii="Arial" w:hAnsi="Arial"/>
                <w:color w:val="000000"/>
                <w:szCs w:val="21"/>
                <w:lang w:val="en-GB"/>
              </w:rPr>
              <w:t>分辨率</w:t>
            </w:r>
          </w:p>
        </w:tc>
        <w:tc>
          <w:tcPr>
            <w:tcW w:w="3483" w:type="pct"/>
          </w:tcPr>
          <w:p>
            <w:pPr>
              <w:widowControl w:val="0"/>
              <w:spacing w:before="163" w:beforeLines="50" w:after="163" w:afterLines="50"/>
              <w:jc w:val="both"/>
              <w:rPr>
                <w:rFonts w:hint="default" w:hAnsi="宋体" w:eastAsia="宋体"/>
                <w:b w:val="0"/>
                <w:bCs w:val="0"/>
                <w:sz w:val="21"/>
                <w:szCs w:val="21"/>
                <w:highlight w:val="none"/>
                <w:vertAlign w:val="baseline"/>
                <w:lang w:val="en-US" w:eastAsia="zh-CN"/>
              </w:rPr>
            </w:pPr>
            <w:r>
              <w:rPr>
                <w:rFonts w:hint="eastAsia" w:ascii="Arial" w:hAnsi="Arial"/>
                <w:color w:val="000000"/>
                <w:szCs w:val="21"/>
              </w:rPr>
              <w:t>2</w:t>
            </w:r>
            <w:r>
              <w:rPr>
                <w:rFonts w:ascii="Arial" w:hAnsi="Arial"/>
                <w:color w:val="000000"/>
                <w:szCs w:val="21"/>
                <w:lang w:val="en-GB"/>
              </w:rPr>
              <w:t>cm</w:t>
            </w:r>
            <w:r>
              <w:rPr>
                <w:rFonts w:ascii="Arial" w:hAnsi="Arial"/>
                <w:color w:val="000000"/>
                <w:szCs w:val="21"/>
                <w:vertAlign w:val="superscript"/>
                <w:lang w:val="en-GB"/>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pct"/>
          </w:tcPr>
          <w:p>
            <w:pPr>
              <w:widowControl w:val="0"/>
              <w:spacing w:before="163" w:beforeLines="50" w:after="163" w:afterLines="50"/>
              <w:jc w:val="both"/>
              <w:rPr>
                <w:rFonts w:hint="default" w:hAnsi="宋体"/>
                <w:b w:val="0"/>
                <w:bCs w:val="0"/>
                <w:sz w:val="21"/>
                <w:szCs w:val="21"/>
                <w:highlight w:val="none"/>
                <w:vertAlign w:val="baseline"/>
                <w:lang w:val="en-US" w:eastAsia="zh-CN"/>
              </w:rPr>
            </w:pPr>
            <w:r>
              <w:rPr>
                <w:rFonts w:hint="eastAsia" w:ascii="Arial" w:hAnsi="Arial" w:cs="Arial"/>
                <w:color w:val="000000"/>
                <w:szCs w:val="21"/>
              </w:rPr>
              <w:t>谱区范围</w:t>
            </w:r>
          </w:p>
        </w:tc>
        <w:tc>
          <w:tcPr>
            <w:tcW w:w="3483" w:type="pct"/>
            <w:vAlign w:val="center"/>
          </w:tcPr>
          <w:p>
            <w:pPr>
              <w:widowControl w:val="0"/>
              <w:adjustRightInd w:val="0"/>
              <w:snapToGrid w:val="0"/>
              <w:spacing w:line="360" w:lineRule="auto"/>
              <w:jc w:val="both"/>
              <w:rPr>
                <w:rFonts w:hint="default" w:hAnsi="宋体"/>
                <w:b w:val="0"/>
                <w:bCs w:val="0"/>
                <w:sz w:val="21"/>
                <w:szCs w:val="21"/>
                <w:highlight w:val="none"/>
                <w:vertAlign w:val="baseline"/>
                <w:lang w:val="en-US" w:eastAsia="zh-CN"/>
              </w:rPr>
            </w:pPr>
            <w:r>
              <w:rPr>
                <w:rFonts w:hint="eastAsia" w:ascii="Arial" w:hAnsi="Arial" w:cs="Arial"/>
                <w:color w:val="000000"/>
                <w:szCs w:val="21"/>
              </w:rPr>
              <w:t>1</w:t>
            </w:r>
            <w:r>
              <w:rPr>
                <w:rFonts w:ascii="Arial" w:hAnsi="Arial" w:cs="Arial"/>
                <w:color w:val="000000"/>
                <w:szCs w:val="21"/>
              </w:rPr>
              <w:t>1</w:t>
            </w:r>
            <w:r>
              <w:rPr>
                <w:rFonts w:hint="eastAsia" w:ascii="Arial" w:hAnsi="Arial" w:cs="Arial"/>
                <w:color w:val="000000"/>
                <w:szCs w:val="21"/>
              </w:rPr>
              <w:t>,</w:t>
            </w:r>
            <w:r>
              <w:rPr>
                <w:rFonts w:ascii="Arial" w:hAnsi="Arial" w:cs="Arial"/>
                <w:color w:val="000000"/>
                <w:szCs w:val="21"/>
              </w:rPr>
              <w:t>5</w:t>
            </w:r>
            <w:r>
              <w:rPr>
                <w:rFonts w:hint="eastAsia" w:ascii="Arial" w:hAnsi="Arial" w:cs="Arial"/>
                <w:color w:val="000000"/>
                <w:szCs w:val="21"/>
              </w:rPr>
              <w:t>00-</w:t>
            </w:r>
            <w:r>
              <w:rPr>
                <w:rFonts w:ascii="Arial" w:hAnsi="Arial" w:cs="Arial"/>
                <w:color w:val="000000"/>
                <w:szCs w:val="21"/>
              </w:rPr>
              <w:t>4</w:t>
            </w:r>
            <w:r>
              <w:rPr>
                <w:rFonts w:hint="eastAsia" w:ascii="Arial" w:hAnsi="Arial" w:cs="Arial"/>
                <w:color w:val="000000"/>
                <w:szCs w:val="21"/>
              </w:rPr>
              <w:t>,000cm</w:t>
            </w:r>
            <w:r>
              <w:rPr>
                <w:rFonts w:hint="eastAsia" w:ascii="Arial" w:hAnsi="Arial" w:cs="Arial"/>
                <w:color w:val="000000"/>
                <w:szCs w:val="21"/>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516" w:type="pct"/>
          </w:tcPr>
          <w:p>
            <w:pPr>
              <w:widowControl w:val="0"/>
              <w:spacing w:before="163" w:beforeLines="50" w:after="163" w:afterLines="50"/>
              <w:jc w:val="both"/>
              <w:rPr>
                <w:rFonts w:hint="default" w:hAnsi="宋体"/>
                <w:b w:val="0"/>
                <w:bCs w:val="0"/>
                <w:sz w:val="21"/>
                <w:szCs w:val="21"/>
                <w:highlight w:val="none"/>
                <w:vertAlign w:val="baseline"/>
                <w:lang w:val="en-US" w:eastAsia="zh-CN"/>
              </w:rPr>
            </w:pPr>
            <w:r>
              <w:rPr>
                <w:rFonts w:hint="eastAsia" w:ascii="Arial" w:hAnsi="Arial"/>
                <w:color w:val="000000"/>
                <w:szCs w:val="21"/>
                <w:lang w:val="en-GB"/>
              </w:rPr>
              <w:t>波数重复性</w:t>
            </w:r>
          </w:p>
        </w:tc>
        <w:tc>
          <w:tcPr>
            <w:tcW w:w="3483" w:type="pct"/>
            <w:vAlign w:val="center"/>
          </w:tcPr>
          <w:p>
            <w:pPr>
              <w:widowControl w:val="0"/>
              <w:spacing w:before="163" w:beforeLines="50" w:after="163" w:afterLines="50"/>
              <w:jc w:val="both"/>
              <w:rPr>
                <w:rFonts w:hint="eastAsia" w:hAnsi="宋体"/>
                <w:b w:val="0"/>
                <w:bCs w:val="0"/>
                <w:sz w:val="21"/>
                <w:szCs w:val="21"/>
                <w:highlight w:val="none"/>
                <w:vertAlign w:val="baseline"/>
                <w:lang w:val="en-US" w:eastAsia="zh-CN"/>
              </w:rPr>
            </w:pPr>
            <w:r>
              <w:rPr>
                <w:rFonts w:ascii="Arial" w:hAnsi="Arial"/>
                <w:color w:val="000000"/>
                <w:szCs w:val="21"/>
                <w:lang w:val="en-GB"/>
              </w:rPr>
              <w:t>0.04 cm</w:t>
            </w:r>
            <w:r>
              <w:rPr>
                <w:rFonts w:ascii="Arial" w:hAnsi="Arial"/>
                <w:color w:val="000000"/>
                <w:szCs w:val="21"/>
                <w:vertAlign w:val="superscript"/>
                <w:lang w:val="en-GB"/>
              </w:rPr>
              <w:t>-1</w:t>
            </w:r>
            <w:r>
              <w:rPr>
                <w:rFonts w:ascii="Arial" w:hAnsi="Arial"/>
                <w:color w:val="000000"/>
                <w:szCs w:val="21"/>
                <w:lang w:val="en-GB"/>
              </w:rPr>
              <w:t>,</w:t>
            </w:r>
            <w:r>
              <w:rPr>
                <w:rFonts w:hint="eastAsia" w:ascii="Arial" w:hAnsi="Arial"/>
                <w:color w:val="000000"/>
                <w:szCs w:val="21"/>
                <w:lang w:val="en-GB"/>
              </w:rPr>
              <w:t xml:space="preserve"> 在7</w:t>
            </w:r>
            <w:r>
              <w:rPr>
                <w:rFonts w:ascii="Arial" w:hAnsi="Arial"/>
                <w:color w:val="000000"/>
                <w:szCs w:val="21"/>
                <w:lang w:val="en-GB"/>
              </w:rPr>
              <w:t>306.74cm</w:t>
            </w:r>
            <w:r>
              <w:rPr>
                <w:rFonts w:ascii="Arial" w:hAnsi="Arial"/>
                <w:color w:val="000000"/>
                <w:szCs w:val="21"/>
                <w:vertAlign w:val="superscript"/>
                <w:lang w:val="en-GB"/>
              </w:rPr>
              <w:t>-1</w:t>
            </w:r>
            <w:r>
              <w:rPr>
                <w:rFonts w:hint="eastAsia" w:ascii="Arial" w:hAnsi="Arial"/>
                <w:color w:val="000000"/>
                <w:szCs w:val="21"/>
                <w:lang w:val="en-GB"/>
              </w:rPr>
              <w:t>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pct"/>
          </w:tcPr>
          <w:p>
            <w:pPr>
              <w:widowControl w:val="0"/>
              <w:spacing w:before="163" w:beforeLines="50" w:after="163" w:afterLines="50"/>
              <w:jc w:val="both"/>
              <w:rPr>
                <w:rFonts w:hint="default" w:hAnsi="宋体"/>
                <w:b w:val="0"/>
                <w:bCs w:val="0"/>
                <w:sz w:val="21"/>
                <w:szCs w:val="21"/>
                <w:highlight w:val="none"/>
                <w:vertAlign w:val="baseline"/>
                <w:lang w:val="en-US" w:eastAsia="zh-CN"/>
              </w:rPr>
            </w:pPr>
            <w:r>
              <w:rPr>
                <w:rFonts w:hint="eastAsia" w:ascii="Arial" w:hAnsi="Arial"/>
                <w:color w:val="000000"/>
                <w:szCs w:val="21"/>
                <w:lang w:val="en-GB"/>
              </w:rPr>
              <w:t>波数精度</w:t>
            </w:r>
          </w:p>
        </w:tc>
        <w:tc>
          <w:tcPr>
            <w:tcW w:w="3483" w:type="pct"/>
            <w:vAlign w:val="center"/>
          </w:tcPr>
          <w:p>
            <w:pPr>
              <w:widowControl w:val="0"/>
              <w:adjustRightInd w:val="0"/>
              <w:snapToGrid w:val="0"/>
              <w:spacing w:line="360" w:lineRule="auto"/>
              <w:jc w:val="both"/>
              <w:rPr>
                <w:rFonts w:hint="default" w:ascii="宋体" w:hAnsi="宋体" w:eastAsia="宋体" w:cs="宋体"/>
                <w:lang w:val="en-US" w:eastAsia="zh-CN"/>
              </w:rPr>
            </w:pPr>
            <w:r>
              <w:rPr>
                <w:rFonts w:ascii="Arial" w:hAnsi="Arial"/>
                <w:color w:val="000000"/>
                <w:szCs w:val="21"/>
                <w:lang w:val="en-GB"/>
              </w:rPr>
              <w:t>0.</w:t>
            </w:r>
            <w:r>
              <w:rPr>
                <w:rFonts w:hint="eastAsia" w:ascii="Arial" w:hAnsi="Arial"/>
                <w:color w:val="000000"/>
                <w:szCs w:val="21"/>
                <w:lang w:val="en-GB"/>
              </w:rPr>
              <w:t>1</w:t>
            </w:r>
            <w:r>
              <w:rPr>
                <w:rFonts w:ascii="Arial" w:hAnsi="Arial"/>
                <w:color w:val="000000"/>
                <w:szCs w:val="21"/>
                <w:lang w:val="en-GB"/>
              </w:rPr>
              <w:t xml:space="preserve"> cm</w:t>
            </w:r>
            <w:r>
              <w:rPr>
                <w:rFonts w:ascii="Arial" w:hAnsi="Arial"/>
                <w:color w:val="000000"/>
                <w:szCs w:val="21"/>
                <w:vertAlign w:val="superscript"/>
                <w:lang w:val="en-GB"/>
              </w:rPr>
              <w:t>-1</w:t>
            </w:r>
            <w:r>
              <w:rPr>
                <w:rFonts w:ascii="Arial" w:hAnsi="Arial"/>
                <w:color w:val="000000"/>
                <w:szCs w:val="21"/>
                <w:lang w:val="en-GB"/>
              </w:rPr>
              <w:t>,</w:t>
            </w:r>
            <w:r>
              <w:rPr>
                <w:rFonts w:hint="eastAsia" w:ascii="Arial" w:hAnsi="Arial"/>
                <w:color w:val="000000"/>
                <w:szCs w:val="21"/>
                <w:lang w:val="en-GB"/>
              </w:rPr>
              <w:t xml:space="preserve"> 在7</w:t>
            </w:r>
            <w:r>
              <w:rPr>
                <w:rFonts w:ascii="Arial" w:hAnsi="Arial"/>
                <w:color w:val="000000"/>
                <w:szCs w:val="21"/>
                <w:lang w:val="en-GB"/>
              </w:rPr>
              <w:t>306.74cm</w:t>
            </w:r>
            <w:r>
              <w:rPr>
                <w:rFonts w:ascii="Arial" w:hAnsi="Arial"/>
                <w:color w:val="000000"/>
                <w:szCs w:val="21"/>
                <w:vertAlign w:val="superscript"/>
                <w:lang w:val="en-GB"/>
              </w:rPr>
              <w:t>-1</w:t>
            </w:r>
            <w:r>
              <w:rPr>
                <w:rFonts w:hint="eastAsia" w:ascii="Arial" w:hAnsi="Arial"/>
                <w:color w:val="000000"/>
                <w:szCs w:val="21"/>
                <w:lang w:val="en-GB"/>
              </w:rPr>
              <w:t>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6" w:type="pct"/>
          </w:tcPr>
          <w:p>
            <w:pPr>
              <w:widowControl w:val="0"/>
              <w:spacing w:before="163" w:beforeLines="50" w:after="163" w:afterLines="50"/>
              <w:jc w:val="both"/>
              <w:rPr>
                <w:rFonts w:hint="default" w:hAnsi="宋体"/>
                <w:b w:val="0"/>
                <w:bCs w:val="0"/>
                <w:sz w:val="21"/>
                <w:szCs w:val="21"/>
                <w:highlight w:val="none"/>
                <w:vertAlign w:val="baseline"/>
                <w:lang w:val="en-US" w:eastAsia="zh-CN"/>
              </w:rPr>
            </w:pPr>
            <w:r>
              <w:rPr>
                <w:rFonts w:hint="eastAsia"/>
                <w:color w:val="000000"/>
                <w:sz w:val="21"/>
                <w:szCs w:val="21"/>
              </w:rPr>
              <w:t>模</w:t>
            </w:r>
            <w:r>
              <w:rPr>
                <w:color w:val="000000"/>
                <w:sz w:val="21"/>
                <w:szCs w:val="21"/>
              </w:rPr>
              <w:t>/</w:t>
            </w:r>
            <w:r>
              <w:rPr>
                <w:rFonts w:hint="eastAsia"/>
                <w:color w:val="000000"/>
                <w:sz w:val="21"/>
                <w:szCs w:val="21"/>
              </w:rPr>
              <w:t>数转换器</w:t>
            </w:r>
          </w:p>
        </w:tc>
        <w:tc>
          <w:tcPr>
            <w:tcW w:w="3483" w:type="pct"/>
            <w:vAlign w:val="center"/>
          </w:tcPr>
          <w:p>
            <w:pPr>
              <w:pStyle w:val="21"/>
              <w:spacing w:line="360" w:lineRule="auto"/>
              <w:rPr>
                <w:rFonts w:hint="eastAsia" w:ascii="宋体" w:hAnsi="宋体" w:eastAsia="宋体" w:cs="宋体"/>
                <w:lang w:eastAsia="zh-CN"/>
              </w:rPr>
            </w:pPr>
            <w:r>
              <w:rPr>
                <w:rFonts w:hint="eastAsia"/>
                <w:color w:val="000000"/>
                <w:sz w:val="21"/>
                <w:szCs w:val="21"/>
              </w:rPr>
              <w:t>24位</w:t>
            </w:r>
            <w:r>
              <w:rPr>
                <w:rFonts w:hint="eastAsia" w:ascii="Times New Roman" w:hAnsi="Times New Roman"/>
                <w:sz w:val="21"/>
                <w:szCs w:val="21"/>
              </w:rPr>
              <w:t>A/D转换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pct"/>
          </w:tcPr>
          <w:p>
            <w:pPr>
              <w:widowControl w:val="0"/>
              <w:spacing w:before="163" w:beforeLines="50" w:after="163" w:afterLines="50"/>
              <w:jc w:val="both"/>
              <w:rPr>
                <w:rFonts w:hint="default" w:hAnsi="宋体"/>
                <w:b w:val="0"/>
                <w:bCs w:val="0"/>
                <w:sz w:val="21"/>
                <w:szCs w:val="21"/>
                <w:highlight w:val="none"/>
                <w:vertAlign w:val="baseline"/>
                <w:lang w:val="en-US" w:eastAsia="zh-CN"/>
              </w:rPr>
            </w:pPr>
            <w:r>
              <w:rPr>
                <w:rFonts w:hint="eastAsia" w:ascii="Arial" w:hAnsi="Arial"/>
                <w:color w:val="000000"/>
                <w:szCs w:val="21"/>
                <w:lang w:val="en-GB"/>
              </w:rPr>
              <w:t>网络化</w:t>
            </w:r>
          </w:p>
        </w:tc>
        <w:tc>
          <w:tcPr>
            <w:tcW w:w="3483" w:type="pct"/>
            <w:vAlign w:val="center"/>
          </w:tcPr>
          <w:p>
            <w:pPr>
              <w:widowControl w:val="0"/>
              <w:adjustRightInd w:val="0"/>
              <w:snapToGrid w:val="0"/>
              <w:spacing w:line="360" w:lineRule="auto"/>
              <w:jc w:val="both"/>
              <w:rPr>
                <w:rFonts w:hint="eastAsia" w:ascii="宋体" w:hAnsi="宋体" w:cs="宋体"/>
                <w:lang w:val="en-US" w:eastAsia="zh-CN"/>
              </w:rPr>
            </w:pPr>
            <w:r>
              <w:rPr>
                <w:rFonts w:hint="eastAsia" w:ascii="Arial" w:hAnsi="Arial"/>
                <w:color w:val="000000"/>
                <w:szCs w:val="21"/>
                <w:lang w:val="en-GB"/>
              </w:rPr>
              <w:t>计算机</w:t>
            </w:r>
            <w:r>
              <w:rPr>
                <w:rFonts w:ascii="Arial" w:hAnsi="Arial"/>
                <w:color w:val="000000"/>
                <w:szCs w:val="21"/>
                <w:lang w:val="en-GB"/>
              </w:rPr>
              <w:t>和仪器间</w:t>
            </w:r>
            <w:r>
              <w:rPr>
                <w:rFonts w:hint="eastAsia" w:ascii="Arial" w:hAnsi="Arial"/>
                <w:color w:val="000000"/>
                <w:szCs w:val="21"/>
                <w:lang w:val="en-GB"/>
              </w:rPr>
              <w:t>以太网卡联结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516" w:type="pct"/>
            <w:vAlign w:val="top"/>
          </w:tcPr>
          <w:p>
            <w:pPr>
              <w:widowControl w:val="0"/>
              <w:spacing w:before="163" w:beforeLines="50" w:after="163" w:afterLines="50"/>
              <w:jc w:val="both"/>
              <w:rPr>
                <w:rFonts w:hint="eastAsia" w:ascii="Times New Roman" w:hAnsi="宋体" w:eastAsia="宋体" w:cs="Times New Roman"/>
                <w:b w:val="0"/>
                <w:bCs w:val="0"/>
                <w:sz w:val="21"/>
                <w:szCs w:val="21"/>
                <w:highlight w:val="none"/>
                <w:vertAlign w:val="baseline"/>
                <w:lang w:val="en-US" w:eastAsia="zh-CN" w:bidi="ar-SA"/>
              </w:rPr>
            </w:pPr>
            <w:r>
              <w:rPr>
                <w:rFonts w:hint="eastAsia" w:ascii="Arial" w:hAnsi="Arial" w:cs="Arial"/>
                <w:color w:val="000000"/>
                <w:szCs w:val="21"/>
              </w:rPr>
              <w:t>样品腔模块</w:t>
            </w:r>
          </w:p>
        </w:tc>
        <w:tc>
          <w:tcPr>
            <w:tcW w:w="3483" w:type="pct"/>
            <w:vAlign w:val="center"/>
          </w:tcPr>
          <w:p>
            <w:pPr>
              <w:widowControl w:val="0"/>
              <w:spacing w:line="360" w:lineRule="auto"/>
              <w:jc w:val="both"/>
              <w:rPr>
                <w:rFonts w:hint="eastAsia" w:ascii="宋体" w:hAnsi="宋体" w:eastAsia="宋体" w:cs="宋体"/>
                <w:lang w:val="en-US" w:eastAsia="zh-CN" w:bidi="ar-SA"/>
              </w:rPr>
            </w:pPr>
            <w:r>
              <w:rPr>
                <w:rFonts w:hint="eastAsia" w:ascii="Arial" w:hAnsi="Arial" w:cs="Arial"/>
                <w:color w:val="000000"/>
                <w:szCs w:val="21"/>
              </w:rPr>
              <w:t>用于液体的透射检测，样品腔内部可控温</w:t>
            </w:r>
            <w:r>
              <w:rPr>
                <w:rFonts w:ascii="Arial" w:hAnsi="Arial" w:cs="Arial"/>
                <w:color w:val="000000"/>
                <w:szCs w:val="21"/>
              </w:rPr>
              <w:t>，</w:t>
            </w:r>
            <w:r>
              <w:rPr>
                <w:rFonts w:hint="eastAsia" w:ascii="Arial" w:hAnsi="Arial" w:cs="Arial"/>
                <w:color w:val="000000"/>
                <w:szCs w:val="21"/>
              </w:rPr>
              <w:t>可用于8mm管的控温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516" w:type="pct"/>
          </w:tcPr>
          <w:p>
            <w:pPr>
              <w:widowControl w:val="0"/>
              <w:spacing w:before="163" w:beforeLines="50" w:after="163" w:afterLines="50"/>
              <w:jc w:val="both"/>
              <w:rPr>
                <w:rFonts w:hint="default" w:hAnsi="宋体"/>
                <w:b w:val="0"/>
                <w:bCs w:val="0"/>
                <w:sz w:val="21"/>
                <w:szCs w:val="21"/>
                <w:highlight w:val="none"/>
                <w:vertAlign w:val="baseline"/>
                <w:lang w:val="en-US" w:eastAsia="zh-CN"/>
              </w:rPr>
            </w:pPr>
            <w:r>
              <w:rPr>
                <w:rFonts w:hint="eastAsia" w:ascii="Arial" w:hAnsi="Arial" w:cs="Arial"/>
                <w:color w:val="000000"/>
                <w:szCs w:val="21"/>
              </w:rPr>
              <w:t>控温</w:t>
            </w:r>
          </w:p>
        </w:tc>
        <w:tc>
          <w:tcPr>
            <w:tcW w:w="3483" w:type="pct"/>
            <w:vAlign w:val="center"/>
          </w:tcPr>
          <w:p>
            <w:pPr>
              <w:widowControl w:val="0"/>
              <w:spacing w:before="163" w:beforeLines="50" w:after="163" w:afterLines="50"/>
              <w:jc w:val="both"/>
              <w:rPr>
                <w:rFonts w:hint="default" w:hAnsi="宋体"/>
                <w:b w:val="0"/>
                <w:bCs w:val="0"/>
                <w:sz w:val="21"/>
                <w:szCs w:val="21"/>
                <w:highlight w:val="none"/>
                <w:vertAlign w:val="baseline"/>
                <w:lang w:val="en-US" w:eastAsia="zh-CN"/>
              </w:rPr>
            </w:pPr>
            <w:r>
              <w:rPr>
                <w:rFonts w:hint="eastAsia" w:ascii="Arial" w:hAnsi="Arial" w:cs="Arial"/>
                <w:color w:val="000000"/>
                <w:szCs w:val="21"/>
              </w:rPr>
              <w:t>范围2</w:t>
            </w:r>
            <w:r>
              <w:rPr>
                <w:rFonts w:ascii="Arial" w:hAnsi="Arial" w:cs="Arial"/>
                <w:color w:val="000000"/>
                <w:szCs w:val="21"/>
              </w:rPr>
              <w:t>0</w:t>
            </w:r>
            <w:r>
              <w:rPr>
                <w:rFonts w:hint="eastAsia" w:ascii="Arial" w:hAnsi="Arial" w:cs="Arial"/>
                <w:color w:val="000000"/>
                <w:szCs w:val="21"/>
              </w:rPr>
              <w:t>~</w:t>
            </w:r>
            <w:r>
              <w:rPr>
                <w:rFonts w:ascii="Arial" w:hAnsi="Arial" w:cs="Arial"/>
                <w:color w:val="000000"/>
                <w:szCs w:val="21"/>
              </w:rPr>
              <w:t>80</w:t>
            </w:r>
            <w:r>
              <w:rPr>
                <w:rFonts w:hint="eastAsia" w:ascii="Arial" w:hAnsi="Arial" w:cs="Arial"/>
                <w:color w:val="000000"/>
                <w:szCs w:val="21"/>
              </w:rPr>
              <w:t xml:space="preserve"> ℃±1℃，再现性±0</w:t>
            </w:r>
            <w:r>
              <w:rPr>
                <w:rFonts w:ascii="Arial" w:hAnsi="Arial" w:cs="Arial"/>
                <w:color w:val="000000"/>
                <w:szCs w:val="21"/>
              </w:rPr>
              <w:t>.1</w:t>
            </w:r>
            <w:r>
              <w:rPr>
                <w:rFonts w:hint="eastAsia"/>
                <w:color w:val="000000"/>
                <w:szCs w:val="21"/>
              </w:rPr>
              <w:t>℃，</w:t>
            </w:r>
            <w:r>
              <w:rPr>
                <w:rFonts w:hint="eastAsia" w:ascii="Arial" w:hAnsi="Arial" w:cs="Arial"/>
                <w:color w:val="000000"/>
                <w:szCs w:val="21"/>
              </w:rPr>
              <w:t>温度由软件控制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pct"/>
            <w:vAlign w:val="top"/>
          </w:tcPr>
          <w:p>
            <w:pPr>
              <w:widowControl w:val="0"/>
              <w:spacing w:before="163" w:beforeLines="50" w:after="163" w:afterLines="50"/>
              <w:jc w:val="both"/>
              <w:rPr>
                <w:rFonts w:hint="default" w:ascii="Times New Roman" w:hAnsi="宋体" w:eastAsia="宋体" w:cs="Times New Roman"/>
                <w:b w:val="0"/>
                <w:bCs w:val="0"/>
                <w:sz w:val="21"/>
                <w:szCs w:val="21"/>
                <w:highlight w:val="none"/>
                <w:vertAlign w:val="baseline"/>
                <w:lang w:val="en-US" w:eastAsia="zh-CN" w:bidi="ar-SA"/>
              </w:rPr>
            </w:pPr>
            <w:r>
              <w:rPr>
                <w:rFonts w:hint="eastAsia"/>
                <w:lang w:val="en-GB"/>
              </w:rPr>
              <w:t>软件</w:t>
            </w:r>
          </w:p>
        </w:tc>
        <w:tc>
          <w:tcPr>
            <w:tcW w:w="3483" w:type="pct"/>
            <w:vAlign w:val="top"/>
          </w:tcPr>
          <w:p>
            <w:pPr>
              <w:widowControl w:val="0"/>
              <w:spacing w:before="163" w:beforeLines="50" w:after="163" w:afterLines="50"/>
              <w:jc w:val="both"/>
              <w:rPr>
                <w:rFonts w:hint="default" w:ascii="Times New Roman" w:hAnsi="宋体" w:eastAsia="宋体" w:cs="Times New Roman"/>
                <w:b w:val="0"/>
                <w:bCs w:val="0"/>
                <w:sz w:val="21"/>
                <w:szCs w:val="21"/>
                <w:highlight w:val="none"/>
                <w:vertAlign w:val="baseline"/>
                <w:lang w:val="en-US" w:eastAsia="zh-CN" w:bidi="ar-SA"/>
              </w:rPr>
            </w:pPr>
            <w:r>
              <w:rPr>
                <w:rFonts w:hint="eastAsia"/>
                <w:lang w:val="en-GB"/>
              </w:rPr>
              <w:t>能在中文Windows 7或Win 10操作环境下运行，中/英文操作界面能够切换使用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pct"/>
            <w:vAlign w:val="top"/>
          </w:tcPr>
          <w:p>
            <w:pPr>
              <w:widowControl w:val="0"/>
              <w:spacing w:before="163" w:beforeLines="50" w:after="163" w:afterLines="50"/>
              <w:jc w:val="both"/>
              <w:rPr>
                <w:rFonts w:hint="eastAsia"/>
                <w:lang w:val="en-GB"/>
              </w:rPr>
            </w:pPr>
            <w:r>
              <w:rPr>
                <w:rFonts w:hint="eastAsia"/>
                <w:lang w:val="en-GB"/>
              </w:rPr>
              <w:t>语言</w:t>
            </w:r>
          </w:p>
        </w:tc>
        <w:tc>
          <w:tcPr>
            <w:tcW w:w="3483" w:type="pct"/>
            <w:vAlign w:val="top"/>
          </w:tcPr>
          <w:p>
            <w:pPr>
              <w:widowControl w:val="0"/>
              <w:spacing w:before="163" w:beforeLines="50" w:after="163" w:afterLines="50"/>
              <w:jc w:val="both"/>
              <w:rPr>
                <w:rFonts w:hint="eastAsia"/>
                <w:lang w:val="en-GB"/>
              </w:rPr>
            </w:pPr>
            <w:r>
              <w:rPr>
                <w:rFonts w:hint="eastAsia"/>
                <w:lang w:val="en-GB"/>
              </w:rPr>
              <w:t>仪器配套的建模操作界面完全汉化，可以实现中英文随意切换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pct"/>
            <w:vAlign w:val="top"/>
          </w:tcPr>
          <w:p>
            <w:pPr>
              <w:widowControl w:val="0"/>
              <w:spacing w:before="163" w:beforeLines="50" w:after="163" w:afterLines="50"/>
              <w:jc w:val="both"/>
              <w:rPr>
                <w:rFonts w:hint="default" w:hAnsi="宋体" w:cs="Times New Roman"/>
                <w:b w:val="0"/>
                <w:bCs w:val="0"/>
                <w:sz w:val="21"/>
                <w:szCs w:val="21"/>
                <w:highlight w:val="none"/>
                <w:vertAlign w:val="baseline"/>
                <w:lang w:val="en-US" w:eastAsia="zh-CN" w:bidi="ar-SA"/>
              </w:rPr>
            </w:pPr>
            <w:r>
              <w:rPr>
                <w:rFonts w:hint="eastAsia"/>
                <w:lang w:val="en-GB"/>
              </w:rPr>
              <w:t>报警</w:t>
            </w:r>
          </w:p>
        </w:tc>
        <w:tc>
          <w:tcPr>
            <w:tcW w:w="3483" w:type="pct"/>
            <w:vAlign w:val="top"/>
          </w:tcPr>
          <w:p>
            <w:pPr>
              <w:widowControl w:val="0"/>
              <w:spacing w:before="163" w:beforeLines="50" w:after="163" w:afterLines="50"/>
              <w:jc w:val="both"/>
              <w:rPr>
                <w:rFonts w:hint="eastAsia" w:ascii="宋体" w:hAnsi="宋体" w:cs="Arial"/>
                <w:sz w:val="21"/>
                <w:szCs w:val="21"/>
              </w:rPr>
            </w:pPr>
            <w:r>
              <w:rPr>
                <w:rFonts w:hint="eastAsia"/>
                <w:lang w:val="en-GB"/>
              </w:rPr>
              <w:t>具有异常样品自动报警功能。能够根据模型的相关性能指标进行报警，并可根据用户的实际需要设置报警范围。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pct"/>
            <w:vAlign w:val="top"/>
          </w:tcPr>
          <w:p>
            <w:pPr>
              <w:widowControl w:val="0"/>
              <w:spacing w:before="163" w:beforeLines="50" w:after="163" w:afterLines="50"/>
              <w:jc w:val="both"/>
              <w:rPr>
                <w:rFonts w:hint="eastAsia" w:ascii="Times New Roman" w:hAnsi="宋体" w:eastAsia="宋体" w:cs="Times New Roman"/>
                <w:b w:val="0"/>
                <w:bCs w:val="0"/>
                <w:sz w:val="21"/>
                <w:szCs w:val="21"/>
                <w:highlight w:val="none"/>
                <w:vertAlign w:val="baseline"/>
                <w:lang w:val="en-GB" w:eastAsia="zh-CN" w:bidi="ar-SA"/>
              </w:rPr>
            </w:pPr>
            <w:r>
              <w:rPr>
                <w:rFonts w:hint="eastAsia"/>
                <w:lang w:val="en-GB"/>
              </w:rPr>
              <w:t>技术支持</w:t>
            </w:r>
          </w:p>
        </w:tc>
        <w:tc>
          <w:tcPr>
            <w:tcW w:w="3483" w:type="pct"/>
            <w:vAlign w:val="top"/>
          </w:tcPr>
          <w:p>
            <w:pPr>
              <w:widowControl w:val="0"/>
              <w:spacing w:before="163" w:beforeLines="50" w:after="163" w:afterLines="50"/>
              <w:jc w:val="both"/>
              <w:rPr>
                <w:rFonts w:hint="eastAsia" w:ascii="宋体" w:hAnsi="宋体" w:eastAsia="宋体" w:cs="Times New Roman"/>
                <w:sz w:val="21"/>
                <w:szCs w:val="21"/>
                <w:lang w:val="en-GB" w:eastAsia="zh-CN" w:bidi="ar-SA"/>
              </w:rPr>
            </w:pPr>
            <w:r>
              <w:rPr>
                <w:rFonts w:hint="eastAsia"/>
                <w:lang w:val="en-GB"/>
              </w:rPr>
              <w:t>保修期内每两月定期回访，根据用户需求提供技术支持与应用解决方案，帮助用户建立相关检测方法</w:t>
            </w:r>
            <w:r>
              <w:rPr>
                <w:rFonts w:hint="eastAsia"/>
                <w:lang w:val="en-GB"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pct"/>
            <w:vAlign w:val="top"/>
          </w:tcPr>
          <w:p>
            <w:pPr>
              <w:widowControl w:val="0"/>
              <w:spacing w:before="163" w:beforeLines="50" w:after="163" w:afterLines="50"/>
              <w:jc w:val="both"/>
              <w:rPr>
                <w:rFonts w:hint="default" w:hAnsi="宋体" w:cs="Times New Roman"/>
                <w:b w:val="0"/>
                <w:bCs w:val="0"/>
                <w:sz w:val="21"/>
                <w:szCs w:val="21"/>
                <w:highlight w:val="none"/>
                <w:vertAlign w:val="baseline"/>
                <w:lang w:val="en-US" w:eastAsia="zh-CN" w:bidi="ar-SA"/>
              </w:rPr>
            </w:pPr>
            <w:r>
              <w:rPr>
                <w:rFonts w:hint="eastAsia"/>
              </w:rPr>
              <w:t>安装</w:t>
            </w:r>
          </w:p>
        </w:tc>
        <w:tc>
          <w:tcPr>
            <w:tcW w:w="3483" w:type="pct"/>
            <w:vAlign w:val="top"/>
          </w:tcPr>
          <w:p>
            <w:pPr>
              <w:widowControl w:val="0"/>
              <w:spacing w:line="360" w:lineRule="auto"/>
              <w:jc w:val="both"/>
              <w:rPr>
                <w:rFonts w:hint="default" w:ascii="宋体" w:hAnsi="宋体" w:eastAsia="宋体"/>
                <w:sz w:val="21"/>
                <w:szCs w:val="21"/>
                <w:lang w:val="en-US" w:eastAsia="zh-CN"/>
              </w:rPr>
            </w:pPr>
            <w:r>
              <w:rPr>
                <w:rFonts w:hint="eastAsia"/>
              </w:rPr>
              <w:t>当货物到达用户指定的交货地点后，仪器厂家仪器厂家应尽快组织上门，完成仪器或软件的安装调试；仪器厂商与用户依据设备供货清单共同对设备进行开箱验收，并对设备的数量、品质进行逐项检查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pct"/>
            <w:vAlign w:val="top"/>
          </w:tcPr>
          <w:p>
            <w:pPr>
              <w:widowControl w:val="0"/>
              <w:numPr>
                <w:ilvl w:val="0"/>
                <w:numId w:val="0"/>
              </w:numPr>
              <w:spacing w:before="163" w:beforeLines="50" w:after="163" w:afterLines="50"/>
              <w:jc w:val="both"/>
              <w:rPr>
                <w:rFonts w:hint="default"/>
                <w:lang w:val="en-US" w:eastAsia="zh-CN"/>
              </w:rPr>
            </w:pPr>
            <w:r>
              <w:rPr>
                <w:rFonts w:hint="eastAsia"/>
                <w:lang w:val="en-US" w:eastAsia="zh-CN"/>
              </w:rPr>
              <w:t>供货范围</w:t>
            </w:r>
          </w:p>
        </w:tc>
        <w:tc>
          <w:tcPr>
            <w:tcW w:w="3483" w:type="pct"/>
            <w:vAlign w:val="top"/>
          </w:tcPr>
          <w:p>
            <w:pPr>
              <w:widowControl w:val="0"/>
              <w:numPr>
                <w:ilvl w:val="0"/>
                <w:numId w:val="0"/>
              </w:numPr>
              <w:spacing w:before="163" w:beforeLines="50" w:after="163" w:afterLines="50"/>
              <w:jc w:val="both"/>
              <w:rPr>
                <w:rFonts w:hint="default"/>
                <w:lang w:val="en-US" w:eastAsia="zh-CN"/>
              </w:rPr>
            </w:pPr>
            <w:r>
              <w:rPr>
                <w:rFonts w:hint="eastAsia"/>
                <w:lang w:val="en-US" w:eastAsia="zh-CN"/>
              </w:rPr>
              <w:t>1.设备本体</w:t>
            </w:r>
          </w:p>
          <w:p>
            <w:pPr>
              <w:widowControl w:val="0"/>
              <w:numPr>
                <w:ilvl w:val="0"/>
                <w:numId w:val="0"/>
              </w:numPr>
              <w:spacing w:before="163" w:beforeLines="50" w:after="163" w:afterLines="50"/>
              <w:jc w:val="both"/>
              <w:rPr>
                <w:rFonts w:hint="default"/>
                <w:lang w:val="en-US" w:eastAsia="zh-CN"/>
              </w:rPr>
            </w:pPr>
            <w:r>
              <w:rPr>
                <w:rFonts w:hint="eastAsia"/>
                <w:lang w:val="en-US" w:eastAsia="zh-CN"/>
              </w:rPr>
              <w:t>2.计算机工作站</w:t>
            </w:r>
          </w:p>
          <w:p>
            <w:pPr>
              <w:widowControl w:val="0"/>
              <w:numPr>
                <w:ilvl w:val="0"/>
                <w:numId w:val="0"/>
              </w:numPr>
              <w:spacing w:before="163" w:beforeLines="50" w:after="163" w:afterLines="50"/>
              <w:jc w:val="both"/>
              <w:rPr>
                <w:rFonts w:hint="default"/>
                <w:lang w:val="en-US" w:eastAsia="zh-CN"/>
              </w:rPr>
            </w:pPr>
            <w:r>
              <w:rPr>
                <w:rFonts w:hint="eastAsia"/>
                <w:lang w:val="en-US" w:eastAsia="zh-CN"/>
              </w:rPr>
              <w:t>3.测试样品管</w:t>
            </w:r>
          </w:p>
          <w:p>
            <w:pPr>
              <w:widowControl w:val="0"/>
              <w:numPr>
                <w:ilvl w:val="0"/>
                <w:numId w:val="0"/>
              </w:numPr>
              <w:spacing w:before="163" w:beforeLines="50" w:after="163" w:afterLines="50"/>
              <w:jc w:val="both"/>
              <w:rPr>
                <w:rFonts w:hint="eastAsia"/>
                <w:lang w:val="en-US" w:eastAsia="zh-CN"/>
              </w:rPr>
            </w:pPr>
            <w:r>
              <w:rPr>
                <w:rFonts w:hint="eastAsia"/>
                <w:lang w:val="en-US" w:eastAsia="zh-CN"/>
              </w:rPr>
              <w:t>4.光谱软件包</w:t>
            </w:r>
          </w:p>
          <w:p>
            <w:pPr>
              <w:widowControl w:val="0"/>
              <w:numPr>
                <w:ilvl w:val="0"/>
                <w:numId w:val="0"/>
              </w:numPr>
              <w:spacing w:before="163" w:beforeLines="50" w:after="163" w:afterLines="50"/>
              <w:jc w:val="both"/>
              <w:rPr>
                <w:rFonts w:hint="eastAsia"/>
                <w:lang w:val="en-US" w:eastAsia="zh-CN"/>
              </w:rPr>
            </w:pPr>
            <w:r>
              <w:rPr>
                <w:rFonts w:hint="eastAsia"/>
                <w:lang w:val="en-US" w:eastAsia="zh-CN"/>
              </w:rPr>
              <w:t>5.操作手册</w:t>
            </w:r>
          </w:p>
          <w:p>
            <w:pPr>
              <w:widowControl w:val="0"/>
              <w:numPr>
                <w:ilvl w:val="0"/>
                <w:numId w:val="0"/>
              </w:numPr>
              <w:spacing w:before="163" w:beforeLines="50" w:after="163" w:afterLines="50"/>
              <w:jc w:val="both"/>
              <w:rPr>
                <w:rFonts w:hint="default"/>
                <w:lang w:val="en-US" w:eastAsia="zh-CN"/>
              </w:rPr>
            </w:pPr>
            <w:r>
              <w:rPr>
                <w:rFonts w:hint="eastAsia"/>
                <w:lang w:val="en-US" w:eastAsia="zh-CN"/>
              </w:rPr>
              <w:t>6.备件手册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pct"/>
            <w:vAlign w:val="top"/>
          </w:tcPr>
          <w:p>
            <w:pPr>
              <w:widowControl w:val="0"/>
              <w:numPr>
                <w:ilvl w:val="0"/>
                <w:numId w:val="0"/>
              </w:numPr>
              <w:spacing w:before="163" w:beforeLines="50" w:after="163" w:afterLines="50"/>
              <w:jc w:val="both"/>
              <w:rPr>
                <w:rFonts w:hint="default"/>
                <w:lang w:val="en-US" w:eastAsia="zh-CN"/>
              </w:rPr>
            </w:pPr>
            <w:r>
              <w:rPr>
                <w:rFonts w:hint="eastAsia"/>
                <w:lang w:val="en-US" w:eastAsia="zh-CN"/>
              </w:rPr>
              <w:t>卖方工作范围</w:t>
            </w:r>
          </w:p>
        </w:tc>
        <w:tc>
          <w:tcPr>
            <w:tcW w:w="3483" w:type="pct"/>
            <w:vAlign w:val="top"/>
          </w:tcPr>
          <w:p>
            <w:pPr>
              <w:widowControl w:val="0"/>
              <w:numPr>
                <w:numId w:val="0"/>
              </w:numPr>
              <w:spacing w:before="163" w:beforeLines="50" w:after="163" w:afterLines="50"/>
              <w:jc w:val="both"/>
              <w:rPr>
                <w:rFonts w:hint="eastAsia"/>
                <w:lang w:val="en-US" w:eastAsia="zh-CN"/>
              </w:rPr>
            </w:pPr>
            <w:r>
              <w:rPr>
                <w:rFonts w:hint="eastAsia"/>
                <w:lang w:val="en-US" w:eastAsia="zh-CN"/>
              </w:rPr>
              <w:t>1.设备进厂复验、检验和试验</w:t>
            </w:r>
          </w:p>
          <w:p>
            <w:pPr>
              <w:widowControl w:val="0"/>
              <w:numPr>
                <w:numId w:val="0"/>
              </w:numPr>
              <w:spacing w:before="163" w:beforeLines="50" w:after="163" w:afterLines="50"/>
              <w:jc w:val="both"/>
              <w:rPr>
                <w:rFonts w:hint="default"/>
                <w:lang w:val="en-US" w:eastAsia="zh-CN"/>
              </w:rPr>
            </w:pPr>
            <w:r>
              <w:rPr>
                <w:rFonts w:hint="eastAsia"/>
                <w:lang w:val="en-US" w:eastAsia="zh-CN"/>
              </w:rPr>
              <w:t>2.运输、储存时设备内部保护</w:t>
            </w:r>
          </w:p>
          <w:p>
            <w:pPr>
              <w:widowControl w:val="0"/>
              <w:numPr>
                <w:numId w:val="0"/>
              </w:numPr>
              <w:spacing w:before="163" w:beforeLines="50" w:after="163" w:afterLines="50"/>
              <w:jc w:val="both"/>
              <w:rPr>
                <w:rFonts w:hint="default"/>
                <w:lang w:val="en-US" w:eastAsia="zh-CN"/>
              </w:rPr>
            </w:pPr>
            <w:r>
              <w:rPr>
                <w:rFonts w:hint="eastAsia"/>
                <w:lang w:val="en-US" w:eastAsia="zh-CN"/>
              </w:rPr>
              <w:t>3.运输包装</w:t>
            </w:r>
          </w:p>
          <w:p>
            <w:pPr>
              <w:widowControl w:val="0"/>
              <w:numPr>
                <w:numId w:val="0"/>
              </w:numPr>
              <w:spacing w:before="163" w:beforeLines="50" w:after="163" w:afterLines="50"/>
              <w:jc w:val="both"/>
              <w:rPr>
                <w:rFonts w:hint="default"/>
                <w:lang w:val="en-US" w:eastAsia="zh-CN"/>
              </w:rPr>
            </w:pPr>
            <w:r>
              <w:rPr>
                <w:rFonts w:hint="eastAsia"/>
                <w:lang w:val="en-US" w:eastAsia="zh-CN"/>
              </w:rPr>
              <w:t>4.</w:t>
            </w:r>
            <w:bookmarkStart w:id="24" w:name="_GoBack"/>
            <w:bookmarkEnd w:id="24"/>
            <w:r>
              <w:rPr>
                <w:rFonts w:hint="eastAsia"/>
                <w:lang w:val="en-US" w:eastAsia="zh-CN"/>
              </w:rPr>
              <w:t>现场指导安装</w:t>
            </w:r>
          </w:p>
        </w:tc>
      </w:tr>
    </w:tbl>
    <w:p>
      <w:pPr>
        <w:pStyle w:val="2"/>
        <w:ind w:left="0" w:leftChars="0" w:firstLine="0" w:firstLineChars="0"/>
        <w:jc w:val="left"/>
        <w:rPr>
          <w:rFonts w:hint="eastAsia" w:cs="Arial" w:asciiTheme="minorEastAsia" w:hAnsiTheme="minorEastAsia" w:eastAsiaTheme="minorEastAsia"/>
          <w:b/>
          <w:bCs/>
          <w:szCs w:val="21"/>
          <w:highlight w:val="none"/>
          <w:lang w:val="en-US" w:eastAsia="zh-CN"/>
        </w:rPr>
      </w:pPr>
    </w:p>
    <w:p>
      <w:pPr>
        <w:pStyle w:val="2"/>
        <w:ind w:left="0" w:leftChars="0" w:firstLine="0" w:firstLineChars="0"/>
        <w:jc w:val="left"/>
        <w:rPr>
          <w:rFonts w:hint="eastAsia" w:cs="Arial" w:asciiTheme="minorEastAsia" w:hAnsiTheme="minorEastAsia" w:eastAsiaTheme="minorEastAsia"/>
          <w:b/>
          <w:bCs/>
          <w:szCs w:val="21"/>
          <w:highlight w:val="none"/>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ind w:left="0" w:leftChars="0" w:firstLine="0" w:firstLineChars="0"/>
        <w:rPr>
          <w:rFonts w:hint="eastAsia"/>
          <w:lang w:val="en-US" w:eastAsia="zh-CN"/>
        </w:rPr>
      </w:pPr>
    </w:p>
    <w:p>
      <w:pPr>
        <w:rPr>
          <w:rFonts w:hint="eastAsia"/>
          <w:lang w:val="en-US" w:eastAsia="zh-CN"/>
        </w:rPr>
      </w:pPr>
    </w:p>
    <w:p>
      <w:pPr>
        <w:rPr>
          <w:rFonts w:hint="eastAsia"/>
          <w:lang w:val="en-US" w:eastAsia="zh-CN"/>
        </w:rPr>
      </w:pPr>
    </w:p>
    <w:p>
      <w:pPr>
        <w:pStyle w:val="2"/>
        <w:ind w:left="0" w:leftChars="0" w:firstLine="0" w:firstLineChars="0"/>
        <w:jc w:val="left"/>
        <w:rPr>
          <w:rFonts w:hint="default" w:eastAsiaTheme="minorEastAsia"/>
          <w:lang w:val="en-US" w:eastAsia="zh-CN"/>
        </w:rPr>
      </w:pPr>
      <w:r>
        <w:rPr>
          <w:rFonts w:hint="eastAsia" w:cs="Arial" w:asciiTheme="minorEastAsia" w:hAnsiTheme="minorEastAsia" w:eastAsiaTheme="minorEastAsia"/>
          <w:b/>
          <w:bCs/>
          <w:szCs w:val="21"/>
          <w:highlight w:val="none"/>
          <w:lang w:val="en-US" w:eastAsia="zh-CN"/>
        </w:rPr>
        <w:t>3.2报价函</w:t>
      </w:r>
    </w:p>
    <w:p>
      <w:pPr>
        <w:jc w:val="center"/>
        <w:rPr>
          <w:rFonts w:hint="eastAsia" w:eastAsia="宋体"/>
          <w:b/>
          <w:bCs/>
          <w:sz w:val="32"/>
          <w:szCs w:val="32"/>
          <w:lang w:val="zh-CN" w:eastAsia="zh-CN"/>
        </w:rPr>
      </w:pPr>
      <w:bookmarkStart w:id="21" w:name="_Toc476743618"/>
      <w:r>
        <w:rPr>
          <w:rFonts w:hint="eastAsia"/>
          <w:b/>
          <w:bCs/>
          <w:sz w:val="32"/>
          <w:szCs w:val="32"/>
          <w:lang w:val="zh-CN"/>
        </w:rPr>
        <w:t>报价</w:t>
      </w:r>
      <w:r>
        <w:rPr>
          <w:rFonts w:hint="eastAsia"/>
          <w:b/>
          <w:bCs/>
          <w:sz w:val="32"/>
          <w:szCs w:val="32"/>
          <w:lang w:val="en-US" w:eastAsia="zh-CN"/>
        </w:rPr>
        <w:t>函</w:t>
      </w:r>
    </w:p>
    <w:p>
      <w:pPr>
        <w:spacing w:line="440" w:lineRule="exact"/>
        <w:rPr>
          <w:sz w:val="24"/>
          <w:u w:val="single"/>
        </w:rPr>
      </w:pPr>
      <w:r>
        <w:rPr>
          <w:rFonts w:hint="eastAsia"/>
          <w:sz w:val="24"/>
        </w:rPr>
        <w:t xml:space="preserve">项目名称：  </w:t>
      </w:r>
      <w:r>
        <w:rPr>
          <w:rFonts w:hint="eastAsia"/>
          <w:sz w:val="24"/>
          <w:u w:val="single"/>
        </w:rPr>
        <w:t xml:space="preserve"> </w:t>
      </w:r>
      <w:r>
        <w:rPr>
          <w:rFonts w:hint="eastAsia" w:ascii="宋体" w:hAnsi="宋体"/>
          <w:sz w:val="24"/>
          <w:u w:val="single"/>
        </w:rPr>
        <w:t xml:space="preserve">                  </w:t>
      </w:r>
      <w:r>
        <w:rPr>
          <w:rFonts w:hint="eastAsia"/>
          <w:sz w:val="24"/>
          <w:u w:val="single"/>
        </w:rPr>
        <w:t xml:space="preserve"> </w:t>
      </w:r>
      <w:r>
        <w:rPr>
          <w:rFonts w:hint="eastAsia"/>
          <w:sz w:val="24"/>
        </w:rPr>
        <w:t xml:space="preserve">                     </w:t>
      </w:r>
    </w:p>
    <w:p>
      <w:pPr>
        <w:spacing w:line="440" w:lineRule="exact"/>
        <w:rPr>
          <w:rFonts w:hAnsi="宋体" w:cs="Arial"/>
          <w:sz w:val="24"/>
          <w:u w:val="single"/>
        </w:rPr>
      </w:pPr>
      <w:r>
        <w:rPr>
          <w:rFonts w:hint="eastAsia" w:ascii="宋体" w:hAnsi="宋体" w:cs="Arial"/>
          <w:sz w:val="24"/>
        </w:rPr>
        <w:t>报价单位</w:t>
      </w:r>
      <w:r>
        <w:rPr>
          <w:rFonts w:hAnsi="宋体" w:cs="Arial"/>
          <w:sz w:val="24"/>
        </w:rPr>
        <w:t>名称：</w:t>
      </w:r>
      <w:r>
        <w:rPr>
          <w:rFonts w:hAnsi="宋体" w:cs="Arial"/>
          <w:sz w:val="24"/>
          <w:u w:val="single"/>
        </w:rPr>
        <w:t>　　　　　</w:t>
      </w:r>
      <w:r>
        <w:rPr>
          <w:rFonts w:hint="eastAsia" w:hAnsi="宋体" w:cs="Arial"/>
          <w:sz w:val="24"/>
          <w:u w:val="single"/>
        </w:rPr>
        <w:t xml:space="preserve">                    </w:t>
      </w:r>
      <w:r>
        <w:rPr>
          <w:rFonts w:hAnsi="宋体" w:cs="Arial"/>
          <w:sz w:val="24"/>
          <w:u w:val="single"/>
        </w:rPr>
        <w:t>　　　</w:t>
      </w:r>
      <w:r>
        <w:rPr>
          <w:rFonts w:hint="eastAsia" w:hAnsi="宋体" w:cs="Arial"/>
          <w:sz w:val="24"/>
          <w:u w:val="single"/>
        </w:rPr>
        <w:t xml:space="preserve">          </w:t>
      </w:r>
    </w:p>
    <w:p>
      <w:pPr>
        <w:spacing w:line="440" w:lineRule="exact"/>
        <w:jc w:val="center"/>
        <w:rPr>
          <w:sz w:val="24"/>
        </w:rPr>
      </w:pPr>
      <w:r>
        <w:rPr>
          <w:rFonts w:hint="eastAsia"/>
          <w:sz w:val="24"/>
        </w:rPr>
        <w:t xml:space="preserve">                                    货币单位：</w:t>
      </w:r>
      <w:r>
        <w:rPr>
          <w:rFonts w:hint="eastAsia" w:ascii="宋体" w:hAnsi="宋体"/>
          <w:sz w:val="24"/>
          <w:u w:val="single"/>
        </w:rPr>
        <w:t xml:space="preserve">        (</w:t>
      </w:r>
      <w:r>
        <w:rPr>
          <w:rFonts w:hint="eastAsia" w:ascii="宋体" w:hAnsi="宋体"/>
          <w:sz w:val="24"/>
        </w:rPr>
        <w:t>人民币)</w:t>
      </w:r>
    </w:p>
    <w:tbl>
      <w:tblPr>
        <w:tblStyle w:val="50"/>
        <w:tblW w:w="964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748"/>
        <w:gridCol w:w="1417"/>
        <w:gridCol w:w="851"/>
        <w:gridCol w:w="1559"/>
        <w:gridCol w:w="1559"/>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663" w:type="dxa"/>
            <w:vAlign w:val="center"/>
          </w:tcPr>
          <w:p>
            <w:pPr>
              <w:spacing w:line="440" w:lineRule="exact"/>
              <w:ind w:left="-90"/>
              <w:jc w:val="center"/>
              <w:rPr>
                <w:szCs w:val="21"/>
              </w:rPr>
            </w:pPr>
            <w:r>
              <w:rPr>
                <w:szCs w:val="21"/>
              </w:rPr>
              <w:t>序号</w:t>
            </w:r>
          </w:p>
        </w:tc>
        <w:tc>
          <w:tcPr>
            <w:tcW w:w="1748" w:type="dxa"/>
            <w:vAlign w:val="center"/>
          </w:tcPr>
          <w:p>
            <w:pPr>
              <w:spacing w:line="440" w:lineRule="exact"/>
              <w:ind w:left="-90"/>
              <w:jc w:val="center"/>
              <w:rPr>
                <w:szCs w:val="21"/>
              </w:rPr>
            </w:pPr>
            <w:r>
              <w:rPr>
                <w:szCs w:val="21"/>
              </w:rPr>
              <w:t>名称</w:t>
            </w:r>
          </w:p>
        </w:tc>
        <w:tc>
          <w:tcPr>
            <w:tcW w:w="1417" w:type="dxa"/>
            <w:vAlign w:val="center"/>
          </w:tcPr>
          <w:p>
            <w:pPr>
              <w:jc w:val="center"/>
              <w:rPr>
                <w:sz w:val="21"/>
                <w:szCs w:val="21"/>
              </w:rPr>
            </w:pPr>
            <w:r>
              <w:rPr>
                <w:rFonts w:hint="eastAsia"/>
                <w:sz w:val="21"/>
                <w:szCs w:val="21"/>
              </w:rPr>
              <w:t>位号</w:t>
            </w:r>
          </w:p>
        </w:tc>
        <w:tc>
          <w:tcPr>
            <w:tcW w:w="851" w:type="dxa"/>
            <w:vAlign w:val="center"/>
          </w:tcPr>
          <w:p>
            <w:pPr>
              <w:spacing w:line="440" w:lineRule="exact"/>
              <w:ind w:left="-90"/>
              <w:jc w:val="center"/>
              <w:rPr>
                <w:szCs w:val="21"/>
              </w:rPr>
            </w:pPr>
            <w:r>
              <w:rPr>
                <w:szCs w:val="21"/>
              </w:rPr>
              <w:t>数量</w:t>
            </w:r>
            <w:r>
              <w:rPr>
                <w:rFonts w:hint="eastAsia"/>
                <w:szCs w:val="21"/>
              </w:rPr>
              <w:t>（套）</w:t>
            </w:r>
          </w:p>
        </w:tc>
        <w:tc>
          <w:tcPr>
            <w:tcW w:w="1559" w:type="dxa"/>
            <w:vAlign w:val="center"/>
          </w:tcPr>
          <w:p>
            <w:pPr>
              <w:spacing w:line="440" w:lineRule="exact"/>
              <w:ind w:left="-90"/>
              <w:jc w:val="center"/>
              <w:rPr>
                <w:szCs w:val="21"/>
              </w:rPr>
            </w:pPr>
            <w:r>
              <w:rPr>
                <w:rFonts w:hint="eastAsia"/>
                <w:szCs w:val="21"/>
              </w:rPr>
              <w:t>单价</w:t>
            </w:r>
          </w:p>
        </w:tc>
        <w:tc>
          <w:tcPr>
            <w:tcW w:w="1559" w:type="dxa"/>
            <w:vAlign w:val="center"/>
          </w:tcPr>
          <w:p>
            <w:pPr>
              <w:spacing w:line="440" w:lineRule="exact"/>
              <w:ind w:left="-90"/>
              <w:jc w:val="center"/>
              <w:rPr>
                <w:szCs w:val="21"/>
              </w:rPr>
            </w:pPr>
            <w:r>
              <w:rPr>
                <w:rFonts w:hint="eastAsia"/>
                <w:szCs w:val="21"/>
              </w:rPr>
              <w:t>总价</w:t>
            </w:r>
          </w:p>
        </w:tc>
        <w:tc>
          <w:tcPr>
            <w:tcW w:w="1843" w:type="dxa"/>
            <w:vAlign w:val="center"/>
          </w:tcPr>
          <w:p>
            <w:pPr>
              <w:spacing w:line="440" w:lineRule="exact"/>
              <w:ind w:left="-90"/>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63" w:type="dxa"/>
            <w:vAlign w:val="center"/>
          </w:tcPr>
          <w:p>
            <w:pPr>
              <w:jc w:val="center"/>
              <w:rPr>
                <w:sz w:val="24"/>
              </w:rPr>
            </w:pPr>
            <w:r>
              <w:rPr>
                <w:sz w:val="24"/>
              </w:rPr>
              <w:t>1</w:t>
            </w:r>
          </w:p>
        </w:tc>
        <w:tc>
          <w:tcPr>
            <w:tcW w:w="1748" w:type="dxa"/>
            <w:vAlign w:val="center"/>
          </w:tcPr>
          <w:p>
            <w:pPr>
              <w:ind w:left="-90"/>
              <w:rPr>
                <w:szCs w:val="21"/>
              </w:rPr>
            </w:pPr>
            <w:r>
              <w:rPr>
                <w:rFonts w:hint="eastAsia" w:ascii="宋体" w:hAnsi="宋体"/>
                <w:sz w:val="24"/>
                <w:u w:val="single"/>
              </w:rPr>
              <w:t xml:space="preserve">          </w:t>
            </w:r>
          </w:p>
        </w:tc>
        <w:tc>
          <w:tcPr>
            <w:tcW w:w="1417" w:type="dxa"/>
            <w:vAlign w:val="center"/>
          </w:tcPr>
          <w:p>
            <w:pPr>
              <w:jc w:val="center"/>
              <w:rPr>
                <w:rFonts w:ascii="微软雅黑" w:hAnsi="微软雅黑" w:eastAsia="微软雅黑"/>
                <w:sz w:val="18"/>
                <w:szCs w:val="18"/>
              </w:rPr>
            </w:pPr>
          </w:p>
        </w:tc>
        <w:tc>
          <w:tcPr>
            <w:tcW w:w="851" w:type="dxa"/>
            <w:vAlign w:val="center"/>
          </w:tcPr>
          <w:p>
            <w:pPr>
              <w:jc w:val="center"/>
              <w:rPr>
                <w:szCs w:val="21"/>
              </w:rPr>
            </w:pPr>
          </w:p>
        </w:tc>
        <w:tc>
          <w:tcPr>
            <w:tcW w:w="1559" w:type="dxa"/>
            <w:vAlign w:val="center"/>
          </w:tcPr>
          <w:p>
            <w:pPr>
              <w:jc w:val="center"/>
              <w:rPr>
                <w:sz w:val="24"/>
              </w:rPr>
            </w:pPr>
          </w:p>
        </w:tc>
        <w:tc>
          <w:tcPr>
            <w:tcW w:w="1559" w:type="dxa"/>
            <w:vAlign w:val="center"/>
          </w:tcPr>
          <w:p>
            <w:pPr>
              <w:jc w:val="center"/>
              <w:rPr>
                <w:sz w:val="24"/>
              </w:rPr>
            </w:pPr>
          </w:p>
        </w:tc>
        <w:tc>
          <w:tcPr>
            <w:tcW w:w="1843" w:type="dxa"/>
            <w:vMerge w:val="restart"/>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63" w:type="dxa"/>
            <w:vAlign w:val="center"/>
          </w:tcPr>
          <w:p>
            <w:pPr>
              <w:jc w:val="center"/>
              <w:rPr>
                <w:sz w:val="24"/>
              </w:rPr>
            </w:pPr>
            <w:r>
              <w:rPr>
                <w:rFonts w:hint="eastAsia"/>
                <w:sz w:val="24"/>
              </w:rPr>
              <w:t>2</w:t>
            </w:r>
          </w:p>
        </w:tc>
        <w:tc>
          <w:tcPr>
            <w:tcW w:w="1748" w:type="dxa"/>
            <w:vAlign w:val="center"/>
          </w:tcPr>
          <w:p>
            <w:pPr>
              <w:ind w:left="-90"/>
              <w:rPr>
                <w:rFonts w:asciiTheme="minorEastAsia" w:hAnsiTheme="minorEastAsia" w:eastAsiaTheme="minorEastAsia"/>
                <w:sz w:val="21"/>
                <w:szCs w:val="21"/>
              </w:rPr>
            </w:pPr>
            <w:r>
              <w:rPr>
                <w:rFonts w:hint="eastAsia" w:ascii="宋体" w:hAnsi="宋体"/>
                <w:sz w:val="24"/>
                <w:u w:val="single"/>
              </w:rPr>
              <w:t xml:space="preserve">          </w:t>
            </w:r>
          </w:p>
        </w:tc>
        <w:tc>
          <w:tcPr>
            <w:tcW w:w="1417" w:type="dxa"/>
            <w:vAlign w:val="center"/>
          </w:tcPr>
          <w:p>
            <w:pPr>
              <w:jc w:val="center"/>
              <w:rPr>
                <w:rFonts w:ascii="微软雅黑" w:hAnsi="微软雅黑" w:eastAsia="微软雅黑"/>
                <w:sz w:val="18"/>
                <w:szCs w:val="18"/>
              </w:rPr>
            </w:pPr>
          </w:p>
        </w:tc>
        <w:tc>
          <w:tcPr>
            <w:tcW w:w="851" w:type="dxa"/>
            <w:vAlign w:val="center"/>
          </w:tcPr>
          <w:p>
            <w:pPr>
              <w:jc w:val="center"/>
              <w:rPr>
                <w:szCs w:val="21"/>
              </w:rPr>
            </w:pPr>
          </w:p>
        </w:tc>
        <w:tc>
          <w:tcPr>
            <w:tcW w:w="1559" w:type="dxa"/>
            <w:vAlign w:val="center"/>
          </w:tcPr>
          <w:p>
            <w:pPr>
              <w:jc w:val="center"/>
              <w:rPr>
                <w:sz w:val="24"/>
              </w:rPr>
            </w:pPr>
          </w:p>
        </w:tc>
        <w:tc>
          <w:tcPr>
            <w:tcW w:w="1559" w:type="dxa"/>
            <w:vAlign w:val="center"/>
          </w:tcPr>
          <w:p>
            <w:pPr>
              <w:jc w:val="center"/>
              <w:rPr>
                <w:sz w:val="24"/>
              </w:rPr>
            </w:pPr>
          </w:p>
        </w:tc>
        <w:tc>
          <w:tcPr>
            <w:tcW w:w="1843"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63" w:type="dxa"/>
            <w:vAlign w:val="center"/>
          </w:tcPr>
          <w:p>
            <w:pPr>
              <w:jc w:val="center"/>
              <w:rPr>
                <w:sz w:val="24"/>
              </w:rPr>
            </w:pPr>
            <w:r>
              <w:rPr>
                <w:rFonts w:hint="eastAsia"/>
                <w:sz w:val="24"/>
              </w:rPr>
              <w:t>3</w:t>
            </w:r>
          </w:p>
        </w:tc>
        <w:tc>
          <w:tcPr>
            <w:tcW w:w="1748" w:type="dxa"/>
            <w:vAlign w:val="center"/>
          </w:tcPr>
          <w:p>
            <w:pPr>
              <w:ind w:left="-90"/>
              <w:rPr>
                <w:rFonts w:asciiTheme="minorEastAsia" w:hAnsiTheme="minorEastAsia" w:eastAsiaTheme="minorEastAsia"/>
                <w:sz w:val="21"/>
                <w:szCs w:val="21"/>
              </w:rPr>
            </w:pPr>
            <w:r>
              <w:rPr>
                <w:rFonts w:hint="eastAsia" w:ascii="宋体" w:hAnsi="宋体"/>
                <w:sz w:val="24"/>
                <w:u w:val="single"/>
              </w:rPr>
              <w:t xml:space="preserve">          </w:t>
            </w:r>
          </w:p>
        </w:tc>
        <w:tc>
          <w:tcPr>
            <w:tcW w:w="1417" w:type="dxa"/>
            <w:vAlign w:val="center"/>
          </w:tcPr>
          <w:p>
            <w:pPr>
              <w:jc w:val="center"/>
              <w:rPr>
                <w:rFonts w:ascii="微软雅黑" w:hAnsi="微软雅黑" w:eastAsia="微软雅黑"/>
                <w:sz w:val="18"/>
                <w:szCs w:val="18"/>
              </w:rPr>
            </w:pPr>
          </w:p>
        </w:tc>
        <w:tc>
          <w:tcPr>
            <w:tcW w:w="851" w:type="dxa"/>
            <w:vAlign w:val="center"/>
          </w:tcPr>
          <w:p>
            <w:pPr>
              <w:jc w:val="center"/>
              <w:rPr>
                <w:szCs w:val="21"/>
              </w:rPr>
            </w:pPr>
          </w:p>
        </w:tc>
        <w:tc>
          <w:tcPr>
            <w:tcW w:w="1559" w:type="dxa"/>
            <w:vAlign w:val="center"/>
          </w:tcPr>
          <w:p>
            <w:pPr>
              <w:jc w:val="center"/>
              <w:rPr>
                <w:sz w:val="24"/>
              </w:rPr>
            </w:pPr>
          </w:p>
        </w:tc>
        <w:tc>
          <w:tcPr>
            <w:tcW w:w="1559" w:type="dxa"/>
            <w:vAlign w:val="center"/>
          </w:tcPr>
          <w:p>
            <w:pPr>
              <w:jc w:val="center"/>
              <w:rPr>
                <w:sz w:val="24"/>
              </w:rPr>
            </w:pPr>
          </w:p>
        </w:tc>
        <w:tc>
          <w:tcPr>
            <w:tcW w:w="1843"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63" w:type="dxa"/>
            <w:vAlign w:val="center"/>
          </w:tcPr>
          <w:p>
            <w:pPr>
              <w:jc w:val="center"/>
              <w:rPr>
                <w:sz w:val="24"/>
              </w:rPr>
            </w:pPr>
            <w:r>
              <w:rPr>
                <w:rFonts w:hint="eastAsia"/>
                <w:sz w:val="24"/>
              </w:rPr>
              <w:t>4</w:t>
            </w:r>
          </w:p>
        </w:tc>
        <w:tc>
          <w:tcPr>
            <w:tcW w:w="1748" w:type="dxa"/>
            <w:vAlign w:val="center"/>
          </w:tcPr>
          <w:p>
            <w:pPr>
              <w:jc w:val="center"/>
              <w:rPr>
                <w:szCs w:val="21"/>
              </w:rPr>
            </w:pPr>
            <w:r>
              <w:rPr>
                <w:rFonts w:hint="eastAsia"/>
                <w:szCs w:val="21"/>
              </w:rPr>
              <w:t>总价</w:t>
            </w:r>
          </w:p>
        </w:tc>
        <w:tc>
          <w:tcPr>
            <w:tcW w:w="5386" w:type="dxa"/>
            <w:gridSpan w:val="4"/>
            <w:vAlign w:val="center"/>
          </w:tcPr>
          <w:p>
            <w:pPr>
              <w:jc w:val="center"/>
              <w:rPr>
                <w:szCs w:val="21"/>
              </w:rPr>
            </w:pPr>
          </w:p>
        </w:tc>
        <w:tc>
          <w:tcPr>
            <w:tcW w:w="184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6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5</w:t>
            </w:r>
          </w:p>
        </w:tc>
        <w:tc>
          <w:tcPr>
            <w:tcW w:w="1748"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szCs w:val="21"/>
                <w:lang w:val="en-US" w:eastAsia="zh-CN"/>
              </w:rPr>
            </w:pPr>
            <w:r>
              <w:rPr>
                <w:rFonts w:hint="eastAsia"/>
                <w:szCs w:val="21"/>
                <w:lang w:val="en-US" w:eastAsia="zh-CN"/>
              </w:rPr>
              <w:t>付款方式</w:t>
            </w:r>
          </w:p>
        </w:tc>
        <w:tc>
          <w:tcPr>
            <w:tcW w:w="5386"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szCs w:val="21"/>
                <w:lang w:val="en-US"/>
              </w:rPr>
            </w:pPr>
            <w:r>
              <w:rPr>
                <w:rFonts w:hint="eastAsia"/>
                <w:b/>
                <w:bCs/>
                <w:color w:val="FF0000"/>
                <w:szCs w:val="21"/>
                <w:lang w:val="en-US" w:eastAsia="zh-CN"/>
              </w:rPr>
              <w:t>付款条件如有偏离需提前与甲方确认，付款方式请注明承兑或电汇，如未提偏离默认接受甲方付款方式</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24"/>
                <w:lang w:val="en-US" w:eastAsia="zh-CN" w:bidi="ar-SA"/>
              </w:rPr>
            </w:pPr>
            <w:r>
              <w:rPr>
                <w:rFonts w:hint="eastAsia"/>
                <w:sz w:val="24"/>
                <w:lang w:val="en-US" w:eastAsia="zh-CN"/>
              </w:rPr>
              <w:t>6</w:t>
            </w:r>
          </w:p>
        </w:tc>
        <w:tc>
          <w:tcPr>
            <w:tcW w:w="174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lang w:val="en-US" w:eastAsia="zh-CN" w:bidi="ar-SA"/>
              </w:rPr>
            </w:pPr>
            <w:r>
              <w:rPr>
                <w:rFonts w:hint="eastAsia"/>
                <w:szCs w:val="21"/>
              </w:rPr>
              <w:t>交货期</w:t>
            </w:r>
          </w:p>
        </w:tc>
        <w:tc>
          <w:tcPr>
            <w:tcW w:w="538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lang w:val="en-US" w:eastAsia="zh-CN" w:bidi="ar-SA"/>
              </w:rPr>
            </w:pPr>
            <w:r>
              <w:rPr>
                <w:rFonts w:hint="eastAsia" w:asciiTheme="minorEastAsia" w:hAnsiTheme="minorEastAsia" w:eastAsiaTheme="minorEastAsia" w:cstheme="minorEastAsia"/>
                <w:color w:val="000000"/>
                <w:sz w:val="18"/>
                <w:szCs w:val="18"/>
              </w:rPr>
              <w:t>收到中标通知后   个月</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szCs w:val="21"/>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24"/>
                <w:lang w:val="en-US" w:eastAsia="zh-CN" w:bidi="ar-SA"/>
              </w:rPr>
            </w:pPr>
            <w:r>
              <w:rPr>
                <w:rFonts w:hint="eastAsia"/>
                <w:sz w:val="24"/>
                <w:lang w:val="en-US" w:eastAsia="zh-CN"/>
              </w:rPr>
              <w:t>7</w:t>
            </w:r>
          </w:p>
        </w:tc>
        <w:tc>
          <w:tcPr>
            <w:tcW w:w="174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Cs w:val="21"/>
                <w:lang w:val="en-US" w:eastAsia="zh-CN" w:bidi="ar-SA"/>
              </w:rPr>
            </w:pPr>
            <w:r>
              <w:rPr>
                <w:rFonts w:hint="eastAsia"/>
                <w:szCs w:val="21"/>
              </w:rPr>
              <w:t>税率</w:t>
            </w:r>
          </w:p>
        </w:tc>
        <w:tc>
          <w:tcPr>
            <w:tcW w:w="5386"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Cs w:val="21"/>
                <w:lang w:val="en-US" w:eastAsia="zh-CN" w:bidi="ar-SA"/>
              </w:rPr>
            </w:pPr>
            <w:r>
              <w:rPr>
                <w:rFonts w:hint="eastAsia" w:asciiTheme="minorEastAsia" w:hAnsiTheme="minorEastAsia" w:eastAsiaTheme="minorEastAsia" w:cstheme="minorEastAsia"/>
                <w:color w:val="000000"/>
                <w:sz w:val="18"/>
                <w:szCs w:val="18"/>
              </w:rPr>
              <w:t>13%</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szCs w:val="21"/>
                <w:highlight w:val="green"/>
              </w:rPr>
            </w:pPr>
          </w:p>
        </w:tc>
      </w:tr>
    </w:tbl>
    <w:p>
      <w:pPr>
        <w:spacing w:line="440" w:lineRule="exact"/>
        <w:rPr>
          <w:rFonts w:ascii="宋体" w:hAnsi="宋体"/>
          <w:sz w:val="24"/>
        </w:rPr>
      </w:pPr>
    </w:p>
    <w:p>
      <w:pPr>
        <w:spacing w:line="440" w:lineRule="exact"/>
        <w:rPr>
          <w:rFonts w:ascii="宋体" w:hAnsi="宋体"/>
          <w:sz w:val="24"/>
          <w:u w:val="single"/>
        </w:rPr>
      </w:pPr>
      <w:r>
        <w:rPr>
          <w:rFonts w:hint="eastAsia" w:ascii="宋体" w:hAnsi="宋体"/>
          <w:sz w:val="24"/>
        </w:rPr>
        <w:t>报价单位代表签字：</w:t>
      </w:r>
      <w:r>
        <w:rPr>
          <w:rFonts w:hint="eastAsia" w:ascii="宋体" w:hAnsi="宋体"/>
          <w:sz w:val="24"/>
          <w:u w:val="single"/>
        </w:rPr>
        <w:t xml:space="preserve">                    </w:t>
      </w:r>
    </w:p>
    <w:p>
      <w:pPr>
        <w:spacing w:line="440" w:lineRule="exact"/>
        <w:rPr>
          <w:rFonts w:ascii="宋体" w:hAnsi="宋体"/>
          <w:sz w:val="24"/>
        </w:rPr>
      </w:pPr>
    </w:p>
    <w:p>
      <w:pPr>
        <w:spacing w:line="440" w:lineRule="exact"/>
        <w:rPr>
          <w:rFonts w:ascii="宋体" w:hAnsi="宋体"/>
          <w:sz w:val="24"/>
          <w:u w:val="single"/>
        </w:rPr>
      </w:pPr>
      <w:r>
        <w:rPr>
          <w:rFonts w:hint="eastAsia" w:ascii="宋体" w:hAnsi="宋体"/>
          <w:sz w:val="24"/>
        </w:rPr>
        <w:t>报价单位名称并加盖公章：</w:t>
      </w:r>
      <w:r>
        <w:rPr>
          <w:rFonts w:hint="eastAsia" w:ascii="宋体" w:hAnsi="宋体"/>
          <w:sz w:val="24"/>
          <w:u w:val="single"/>
        </w:rPr>
        <w:t xml:space="preserve">                      </w:t>
      </w:r>
    </w:p>
    <w:p>
      <w:pPr>
        <w:spacing w:line="440" w:lineRule="exact"/>
        <w:rPr>
          <w:rFonts w:ascii="宋体" w:hAnsi="宋体" w:cs="Arial"/>
          <w:b/>
          <w:bCs/>
          <w:szCs w:val="21"/>
        </w:rPr>
      </w:pPr>
      <w:r>
        <w:rPr>
          <w:rFonts w:hint="eastAsia" w:ascii="宋体" w:hAnsi="宋体" w:cs="Arial"/>
          <w:b/>
          <w:bCs/>
          <w:szCs w:val="21"/>
        </w:rPr>
        <w:t>注：</w:t>
      </w:r>
    </w:p>
    <w:p>
      <w:pPr>
        <w:spacing w:line="440" w:lineRule="exact"/>
        <w:rPr>
          <w:rFonts w:ascii="宋体" w:hAnsi="宋体" w:cs="Arial"/>
          <w:b/>
          <w:bCs/>
          <w:szCs w:val="21"/>
        </w:rPr>
      </w:pPr>
      <w:r>
        <w:rPr>
          <w:rFonts w:hint="eastAsia" w:ascii="宋体" w:hAnsi="宋体" w:cs="Arial"/>
          <w:b/>
          <w:bCs/>
          <w:szCs w:val="21"/>
        </w:rPr>
        <w:t>1.价格为现场交货价。</w:t>
      </w:r>
    </w:p>
    <w:p>
      <w:pPr>
        <w:spacing w:line="440" w:lineRule="exact"/>
        <w:rPr>
          <w:rFonts w:ascii="宋体" w:hAnsi="宋体" w:cs="Arial"/>
          <w:b/>
          <w:bCs/>
          <w:szCs w:val="21"/>
        </w:rPr>
      </w:pPr>
      <w:r>
        <w:rPr>
          <w:rFonts w:hint="eastAsia" w:ascii="宋体" w:hAnsi="宋体" w:cs="Arial"/>
          <w:b/>
          <w:bCs/>
          <w:szCs w:val="21"/>
        </w:rPr>
        <w:t>2.</w:t>
      </w:r>
      <w:r>
        <w:rPr>
          <w:rFonts w:hint="eastAsia" w:ascii="宋体" w:hAnsi="宋体" w:cs="Arial"/>
          <w:b/>
          <w:bCs/>
          <w:szCs w:val="21"/>
          <w:highlight w:val="none"/>
        </w:rPr>
        <w:t>上述报价包含运输及保险费、现场服务费</w:t>
      </w:r>
      <w:r>
        <w:rPr>
          <w:rFonts w:hint="eastAsia" w:ascii="宋体" w:hAnsi="宋体" w:cs="Arial"/>
          <w:b/>
          <w:bCs/>
          <w:szCs w:val="21"/>
        </w:rPr>
        <w:t>。</w:t>
      </w:r>
    </w:p>
    <w:p>
      <w:pPr>
        <w:spacing w:line="440" w:lineRule="exact"/>
        <w:rPr>
          <w:rFonts w:hint="eastAsia" w:ascii="宋体" w:hAnsi="宋体" w:cs="Arial"/>
          <w:b/>
          <w:bCs/>
          <w:color w:val="FF0000"/>
          <w:szCs w:val="21"/>
        </w:rPr>
      </w:pPr>
      <w:r>
        <w:rPr>
          <w:rFonts w:hint="eastAsia" w:ascii="宋体" w:hAnsi="宋体" w:cs="Arial"/>
          <w:b/>
          <w:bCs/>
          <w:szCs w:val="21"/>
        </w:rPr>
        <w:t>3.</w:t>
      </w:r>
      <w:r>
        <w:rPr>
          <w:rFonts w:hint="eastAsia" w:ascii="宋体" w:hAnsi="宋体" w:cs="Arial"/>
          <w:b/>
          <w:bCs/>
          <w:color w:val="FF0000"/>
          <w:szCs w:val="21"/>
        </w:rPr>
        <w:t>上述总价不包含</w:t>
      </w:r>
      <w:r>
        <w:rPr>
          <w:rFonts w:hint="eastAsia" w:ascii="宋体" w:hAnsi="宋体" w:cs="Arial"/>
          <w:b/>
          <w:bCs/>
          <w:color w:val="FF0000"/>
          <w:szCs w:val="21"/>
          <w:highlight w:val="none"/>
        </w:rPr>
        <w:t>两</w:t>
      </w:r>
      <w:r>
        <w:rPr>
          <w:rFonts w:hint="eastAsia" w:ascii="宋体" w:hAnsi="宋体" w:cs="Arial"/>
          <w:b/>
          <w:bCs/>
          <w:color w:val="FF0000"/>
          <w:szCs w:val="21"/>
        </w:rPr>
        <w:t>年备品备件</w:t>
      </w:r>
      <w:r>
        <w:rPr>
          <w:rFonts w:hint="eastAsia" w:ascii="宋体" w:hAnsi="宋体" w:cs="Arial"/>
          <w:b/>
          <w:bCs/>
          <w:color w:val="FF0000"/>
          <w:szCs w:val="21"/>
          <w:lang w:val="en-US" w:eastAsia="zh-CN"/>
        </w:rPr>
        <w:t>及易耗品</w:t>
      </w:r>
      <w:r>
        <w:rPr>
          <w:rFonts w:hint="eastAsia" w:ascii="宋体" w:hAnsi="宋体" w:cs="Arial"/>
          <w:b/>
          <w:bCs/>
          <w:color w:val="FF0000"/>
          <w:szCs w:val="21"/>
        </w:rPr>
        <w:t>价格,</w:t>
      </w:r>
      <w:r>
        <w:rPr>
          <w:rFonts w:hint="eastAsia" w:ascii="宋体" w:hAnsi="宋体" w:cs="Arial"/>
          <w:b/>
          <w:bCs/>
          <w:color w:val="FF0000"/>
          <w:szCs w:val="21"/>
          <w:highlight w:val="none"/>
        </w:rPr>
        <w:t>两年备</w:t>
      </w:r>
      <w:r>
        <w:rPr>
          <w:rFonts w:hint="eastAsia" w:ascii="宋体" w:hAnsi="宋体" w:cs="Arial"/>
          <w:b/>
          <w:bCs/>
          <w:color w:val="FF0000"/>
          <w:szCs w:val="21"/>
        </w:rPr>
        <w:t>品备件清单后附单独报价。</w:t>
      </w:r>
    </w:p>
    <w:p>
      <w:pPr>
        <w:pStyle w:val="2"/>
        <w:ind w:left="0" w:leftChars="0" w:firstLine="201" w:firstLineChars="100"/>
        <w:rPr>
          <w:rFonts w:hint="default" w:ascii="宋体" w:hAnsi="宋体" w:eastAsia="宋体" w:cs="Arial"/>
          <w:b/>
          <w:bCs/>
          <w:color w:val="FF0000"/>
          <w:sz w:val="20"/>
          <w:szCs w:val="20"/>
          <w:lang w:val="en-US" w:eastAsia="zh-CN" w:bidi="ar-SA"/>
        </w:rPr>
      </w:pPr>
      <w:r>
        <w:rPr>
          <w:rFonts w:hint="eastAsia" w:ascii="宋体" w:hAnsi="宋体" w:eastAsia="宋体" w:cs="Arial"/>
          <w:b/>
          <w:bCs/>
          <w:color w:val="FF0000"/>
          <w:sz w:val="20"/>
          <w:szCs w:val="20"/>
          <w:lang w:val="en-US" w:eastAsia="zh-CN" w:bidi="ar-SA"/>
        </w:rPr>
        <w:t>备品备件为干涉仪/光栅、激光器、光源，单独报价时需注明使用寿命。</w:t>
      </w:r>
    </w:p>
    <w:p>
      <w:pPr>
        <w:pStyle w:val="2"/>
        <w:rPr>
          <w:rFonts w:hint="eastAsia" w:ascii="宋体" w:hAnsi="宋体" w:cs="Arial"/>
          <w:b/>
          <w:bCs/>
          <w:szCs w:val="21"/>
        </w:rPr>
      </w:pPr>
    </w:p>
    <w:p>
      <w:pPr>
        <w:rPr>
          <w:rFonts w:hint="eastAsia" w:ascii="宋体" w:hAnsi="宋体" w:cs="Arial"/>
          <w:b/>
          <w:bCs/>
          <w:szCs w:val="21"/>
        </w:rPr>
      </w:pPr>
    </w:p>
    <w:p>
      <w:pPr>
        <w:rPr>
          <w:rFonts w:hint="eastAsia" w:eastAsia="宋体"/>
          <w:lang w:val="en-US" w:eastAsia="zh-CN"/>
        </w:rPr>
      </w:pPr>
    </w:p>
    <w:p>
      <w:pPr>
        <w:autoSpaceDE w:val="0"/>
        <w:autoSpaceDN w:val="0"/>
        <w:adjustRightInd w:val="0"/>
        <w:spacing w:line="360" w:lineRule="auto"/>
        <w:ind w:right="170" w:rightChars="85"/>
        <w:jc w:val="both"/>
        <w:outlineLvl w:val="0"/>
        <w:rPr>
          <w:rFonts w:ascii="Microsoft JhengHei" w:hAnsi="Microsoft JhengHei" w:eastAsia="Microsoft JhengHei" w:cs="Microsoft JhengHei"/>
          <w:b/>
          <w:bCs/>
          <w:sz w:val="44"/>
          <w:szCs w:val="44"/>
          <w:highlight w:val="none"/>
        </w:rPr>
      </w:pPr>
      <w:r>
        <w:rPr>
          <w:rFonts w:ascii="Microsoft JhengHei" w:hAnsi="Microsoft JhengHei" w:eastAsia="Microsoft JhengHei" w:cs="Microsoft JhengHei"/>
          <w:b/>
          <w:bCs/>
          <w:sz w:val="44"/>
          <w:szCs w:val="44"/>
          <w:highlight w:val="none"/>
        </w:rPr>
        <w:t>第</w:t>
      </w:r>
      <w:r>
        <w:rPr>
          <w:rFonts w:hint="eastAsia" w:ascii="Microsoft JhengHei" w:hAnsi="Microsoft JhengHei" w:cs="Microsoft JhengHei" w:eastAsiaTheme="minorEastAsia"/>
          <w:b/>
          <w:bCs/>
          <w:sz w:val="44"/>
          <w:szCs w:val="44"/>
          <w:highlight w:val="none"/>
        </w:rPr>
        <w:t>四章</w:t>
      </w:r>
      <w:r>
        <w:rPr>
          <w:rFonts w:ascii="Microsoft JhengHei" w:hAnsi="Microsoft JhengHei" w:eastAsia="Microsoft JhengHei" w:cs="Microsoft JhengHei"/>
          <w:b/>
          <w:bCs/>
          <w:sz w:val="44"/>
          <w:szCs w:val="44"/>
          <w:highlight w:val="none"/>
        </w:rPr>
        <w:t xml:space="preserve"> </w:t>
      </w:r>
      <w:r>
        <w:rPr>
          <w:rFonts w:hint="eastAsia" w:ascii="Microsoft JhengHei" w:hAnsi="Microsoft JhengHei" w:eastAsia="Microsoft JhengHei" w:cs="Microsoft JhengHei"/>
          <w:b/>
          <w:bCs/>
          <w:sz w:val="44"/>
          <w:szCs w:val="44"/>
          <w:highlight w:val="none"/>
        </w:rPr>
        <w:t>合同条款</w:t>
      </w:r>
    </w:p>
    <w:p>
      <w:pPr>
        <w:rPr>
          <w:rFonts w:hint="eastAsia" w:cs="Arial" w:asciiTheme="minorEastAsia" w:hAnsiTheme="minorEastAsia" w:eastAsiaTheme="minorEastAsia"/>
          <w:b/>
          <w:bCs/>
          <w:szCs w:val="21"/>
          <w:highlight w:val="none"/>
          <w:lang w:val="zh-CN"/>
        </w:rPr>
      </w:pPr>
      <w:r>
        <w:rPr>
          <w:rFonts w:hint="eastAsia" w:cs="Arial" w:asciiTheme="minorEastAsia" w:hAnsiTheme="minorEastAsia" w:eastAsiaTheme="minorEastAsia"/>
          <w:b/>
          <w:bCs/>
          <w:szCs w:val="21"/>
          <w:highlight w:val="none"/>
          <w:lang w:val="zh-CN"/>
        </w:rPr>
        <w:t>1.合同详细条款及相关内容见《合同范本》</w:t>
      </w:r>
    </w:p>
    <w:p>
      <w:pPr>
        <w:rPr>
          <w:rFonts w:hint="eastAsia" w:cs="Arial" w:asciiTheme="minorEastAsia" w:hAnsiTheme="minorEastAsia" w:eastAsiaTheme="minorEastAsia"/>
          <w:b/>
          <w:bCs/>
          <w:szCs w:val="21"/>
          <w:highlight w:val="none"/>
          <w:lang w:val="zh-CN"/>
        </w:rPr>
      </w:pPr>
      <w:bookmarkStart w:id="22" w:name="_Toc48380498"/>
      <w:r>
        <w:rPr>
          <w:rFonts w:hint="eastAsia" w:cs="Arial" w:asciiTheme="minorEastAsia" w:hAnsiTheme="minorEastAsia" w:eastAsiaTheme="minorEastAsia"/>
          <w:b/>
          <w:bCs/>
          <w:szCs w:val="21"/>
          <w:highlight w:val="none"/>
          <w:lang w:val="zh-CN"/>
        </w:rPr>
        <w:t>2.偏离</w:t>
      </w:r>
      <w:bookmarkEnd w:id="22"/>
      <w:r>
        <w:rPr>
          <w:rFonts w:hint="eastAsia" w:cs="Arial" w:asciiTheme="minorEastAsia" w:hAnsiTheme="minorEastAsia" w:eastAsiaTheme="minorEastAsia"/>
          <w:b/>
          <w:bCs/>
          <w:szCs w:val="21"/>
          <w:highlight w:val="none"/>
          <w:lang w:val="zh-CN"/>
        </w:rPr>
        <w:t>：询价人/业主不接受报价单位对合同文本提出实质性偏离。</w:t>
      </w:r>
    </w:p>
    <w:p>
      <w:pPr>
        <w:rPr>
          <w:rFonts w:hint="eastAsia" w:cs="Arial" w:asciiTheme="minorEastAsia" w:hAnsiTheme="minorEastAsia" w:eastAsiaTheme="minorEastAsia"/>
          <w:b/>
          <w:bCs/>
          <w:szCs w:val="21"/>
          <w:highlight w:val="none"/>
          <w:lang w:val="zh-CN"/>
        </w:rPr>
      </w:pPr>
      <w:r>
        <w:rPr>
          <w:rFonts w:hint="eastAsia" w:cs="Arial" w:asciiTheme="minorEastAsia" w:hAnsiTheme="minorEastAsia" w:eastAsiaTheme="minorEastAsia"/>
          <w:b/>
          <w:bCs/>
          <w:szCs w:val="21"/>
          <w:highlight w:val="none"/>
          <w:lang w:val="zh-CN"/>
        </w:rPr>
        <w:t>3.主要商务条款</w:t>
      </w:r>
      <w:bookmarkStart w:id="23" w:name="_Toc300670357"/>
      <w:r>
        <w:rPr>
          <w:rFonts w:hint="eastAsia" w:cs="Arial" w:asciiTheme="minorEastAsia" w:hAnsiTheme="minorEastAsia" w:eastAsiaTheme="minorEastAsia"/>
          <w:b/>
          <w:bCs/>
          <w:szCs w:val="21"/>
          <w:highlight w:val="none"/>
          <w:lang w:val="zh-CN"/>
        </w:rPr>
        <w:t>：</w:t>
      </w:r>
    </w:p>
    <w:bookmarkEnd w:id="23"/>
    <w:p>
      <w:pPr>
        <w:rPr>
          <w:rFonts w:hint="eastAsia" w:cs="Arial" w:asciiTheme="minorEastAsia" w:hAnsiTheme="minorEastAsia" w:eastAsiaTheme="minorEastAsia"/>
          <w:b/>
          <w:bCs/>
          <w:szCs w:val="21"/>
          <w:highlight w:val="yellow"/>
          <w:lang w:val="zh-CN"/>
        </w:rPr>
      </w:pPr>
      <w:r>
        <w:rPr>
          <w:rFonts w:hint="eastAsia" w:cs="Arial" w:asciiTheme="minorEastAsia" w:hAnsiTheme="minorEastAsia" w:eastAsiaTheme="minorEastAsia"/>
          <w:b/>
          <w:bCs/>
          <w:szCs w:val="21"/>
          <w:highlight w:val="none"/>
          <w:lang w:val="zh-CN"/>
        </w:rPr>
        <w:t>1）交货时间：</w:t>
      </w:r>
      <w:r>
        <w:rPr>
          <w:rFonts w:hint="eastAsia" w:cs="Arial" w:asciiTheme="minorEastAsia" w:hAnsiTheme="minorEastAsia" w:eastAsiaTheme="minorEastAsia"/>
          <w:b/>
          <w:bCs/>
          <w:szCs w:val="21"/>
          <w:highlight w:val="yellow"/>
          <w:lang w:val="en-US" w:eastAsia="zh-CN"/>
        </w:rPr>
        <w:t>2022.</w:t>
      </w:r>
      <w:r>
        <w:rPr>
          <w:rFonts w:hint="eastAsia" w:cs="Arial" w:asciiTheme="minorEastAsia" w:hAnsiTheme="minorEastAsia" w:eastAsiaTheme="minorEastAsia"/>
          <w:b/>
          <w:bCs/>
          <w:szCs w:val="21"/>
          <w:highlight w:val="yellow"/>
          <w:lang w:val="en-US" w:eastAsia="zh-CN"/>
        </w:rPr>
        <w:t>08.30</w:t>
      </w:r>
      <w:r>
        <w:rPr>
          <w:rFonts w:hint="eastAsia" w:cs="Arial" w:asciiTheme="minorEastAsia" w:hAnsiTheme="minorEastAsia" w:eastAsiaTheme="minorEastAsia"/>
          <w:b/>
          <w:bCs/>
          <w:szCs w:val="21"/>
          <w:highlight w:val="none"/>
          <w:lang w:val="zh-CN"/>
        </w:rPr>
        <w:t>。</w:t>
      </w:r>
    </w:p>
    <w:p>
      <w:pPr>
        <w:rPr>
          <w:rFonts w:hint="default" w:cs="Arial" w:asciiTheme="minorEastAsia" w:hAnsiTheme="minorEastAsia" w:eastAsiaTheme="minorEastAsia"/>
          <w:b/>
          <w:bCs/>
          <w:szCs w:val="21"/>
          <w:highlight w:val="none"/>
          <w:lang w:val="en-US" w:eastAsia="zh-CN"/>
        </w:rPr>
      </w:pPr>
      <w:r>
        <w:rPr>
          <w:rFonts w:hint="eastAsia" w:cs="Arial" w:asciiTheme="minorEastAsia" w:hAnsiTheme="minorEastAsia" w:eastAsiaTheme="minorEastAsia"/>
          <w:b/>
          <w:bCs/>
          <w:szCs w:val="21"/>
          <w:highlight w:val="none"/>
          <w:lang w:val="zh-CN"/>
        </w:rPr>
        <w:t>2）交货地点：</w:t>
      </w:r>
      <w:r>
        <w:rPr>
          <w:rFonts w:hint="eastAsia" w:cs="Arial" w:asciiTheme="minorEastAsia" w:hAnsiTheme="minorEastAsia" w:eastAsiaTheme="minorEastAsia"/>
          <w:b/>
          <w:bCs/>
          <w:szCs w:val="21"/>
          <w:highlight w:val="none"/>
          <w:lang w:val="en-US" w:eastAsia="zh-CN"/>
        </w:rPr>
        <w:t>常州市金坛区维格生物科技有限公司厂区。</w:t>
      </w:r>
    </w:p>
    <w:p>
      <w:pPr>
        <w:rPr>
          <w:rFonts w:hint="eastAsia" w:cs="Arial" w:asciiTheme="minorEastAsia" w:hAnsiTheme="minorEastAsia" w:eastAsiaTheme="minorEastAsia"/>
          <w:b/>
          <w:bCs/>
          <w:szCs w:val="21"/>
          <w:highlight w:val="none"/>
          <w:lang w:val="zh-CN"/>
        </w:rPr>
      </w:pPr>
      <w:r>
        <w:rPr>
          <w:rFonts w:hint="eastAsia" w:cs="Arial" w:asciiTheme="minorEastAsia" w:hAnsiTheme="minorEastAsia" w:eastAsiaTheme="minorEastAsia"/>
          <w:b/>
          <w:bCs/>
          <w:szCs w:val="21"/>
          <w:highlight w:val="none"/>
          <w:lang w:val="zh-CN"/>
        </w:rPr>
        <w:t>3）质量保证期：按照技术协议约定执行。</w:t>
      </w:r>
    </w:p>
    <w:p>
      <w:pPr>
        <w:rPr>
          <w:rFonts w:hint="eastAsia" w:cs="Arial" w:asciiTheme="minorEastAsia" w:hAnsiTheme="minorEastAsia" w:eastAsiaTheme="minorEastAsia"/>
          <w:b/>
          <w:bCs/>
          <w:szCs w:val="21"/>
          <w:highlight w:val="none"/>
          <w:lang w:val="zh-CN"/>
        </w:rPr>
      </w:pPr>
      <w:r>
        <w:rPr>
          <w:rFonts w:hint="eastAsia" w:cs="Arial" w:asciiTheme="minorEastAsia" w:hAnsiTheme="minorEastAsia" w:eastAsiaTheme="minorEastAsia"/>
          <w:b/>
          <w:bCs/>
          <w:szCs w:val="21"/>
          <w:highlight w:val="none"/>
          <w:lang w:val="zh-CN"/>
        </w:rPr>
        <w:t xml:space="preserve">4）付款条件及方式：   </w:t>
      </w:r>
    </w:p>
    <w:p>
      <w:pPr>
        <w:rPr>
          <w:rFonts w:hint="eastAsia" w:cs="Arial" w:asciiTheme="minorEastAsia" w:hAnsiTheme="minorEastAsia" w:eastAsiaTheme="minorEastAsia"/>
          <w:b/>
          <w:bCs/>
          <w:szCs w:val="21"/>
          <w:highlight w:val="none"/>
          <w:lang w:val="zh-CN"/>
        </w:rPr>
      </w:pPr>
      <w:r>
        <w:rPr>
          <w:rFonts w:hint="eastAsia" w:cs="Arial" w:asciiTheme="minorEastAsia" w:hAnsiTheme="minorEastAsia" w:eastAsiaTheme="minorEastAsia"/>
          <w:b/>
          <w:bCs/>
          <w:szCs w:val="21"/>
          <w:highlight w:val="none"/>
          <w:lang w:val="zh-CN"/>
        </w:rPr>
        <w:t>预付</w:t>
      </w:r>
      <w:r>
        <w:rPr>
          <w:rFonts w:hint="eastAsia" w:cs="Arial" w:asciiTheme="minorEastAsia" w:hAnsiTheme="minorEastAsia" w:eastAsiaTheme="minorEastAsia"/>
          <w:b/>
          <w:bCs/>
          <w:szCs w:val="21"/>
          <w:highlight w:val="none"/>
          <w:lang w:val="en-US" w:eastAsia="zh-CN"/>
        </w:rPr>
        <w:t>3</w:t>
      </w:r>
      <w:r>
        <w:rPr>
          <w:rFonts w:hint="eastAsia" w:cs="Arial" w:asciiTheme="minorEastAsia" w:hAnsiTheme="minorEastAsia" w:eastAsiaTheme="minorEastAsia"/>
          <w:b/>
          <w:bCs/>
          <w:szCs w:val="21"/>
          <w:highlight w:val="none"/>
          <w:lang w:val="zh-CN"/>
        </w:rPr>
        <w:t>0%，</w:t>
      </w:r>
      <w:r>
        <w:rPr>
          <w:rFonts w:hint="eastAsia" w:cs="Arial" w:asciiTheme="minorEastAsia" w:hAnsiTheme="minorEastAsia" w:eastAsiaTheme="minorEastAsia"/>
          <w:b/>
          <w:bCs/>
          <w:szCs w:val="21"/>
          <w:highlight w:val="none"/>
          <w:lang w:val="en-US" w:eastAsia="zh-CN"/>
        </w:rPr>
        <w:t>货到3</w:t>
      </w:r>
      <w:r>
        <w:rPr>
          <w:rFonts w:hint="eastAsia" w:cs="Arial" w:asciiTheme="minorEastAsia" w:hAnsiTheme="minorEastAsia" w:eastAsiaTheme="minorEastAsia"/>
          <w:b/>
          <w:bCs/>
          <w:szCs w:val="21"/>
          <w:highlight w:val="none"/>
          <w:lang w:val="zh-CN"/>
        </w:rPr>
        <w:t>0%，</w:t>
      </w:r>
      <w:r>
        <w:rPr>
          <w:rFonts w:hint="eastAsia" w:cs="Arial" w:asciiTheme="minorEastAsia" w:hAnsiTheme="minorEastAsia" w:eastAsiaTheme="minorEastAsia"/>
          <w:b/>
          <w:bCs/>
          <w:szCs w:val="21"/>
          <w:highlight w:val="none"/>
          <w:lang w:val="en-US" w:eastAsia="zh-CN"/>
        </w:rPr>
        <w:t>调试3</w:t>
      </w:r>
      <w:r>
        <w:rPr>
          <w:rFonts w:hint="eastAsia" w:cs="Arial" w:asciiTheme="minorEastAsia" w:hAnsiTheme="minorEastAsia" w:eastAsiaTheme="minorEastAsia"/>
          <w:b/>
          <w:bCs/>
          <w:szCs w:val="21"/>
          <w:highlight w:val="none"/>
          <w:lang w:val="zh-CN"/>
        </w:rPr>
        <w:t>0%，质保10%。100%</w:t>
      </w:r>
      <w:r>
        <w:rPr>
          <w:rFonts w:hint="eastAsia" w:cs="Arial" w:asciiTheme="minorEastAsia" w:hAnsiTheme="minorEastAsia" w:eastAsiaTheme="minorEastAsia"/>
          <w:b/>
          <w:bCs/>
          <w:szCs w:val="21"/>
          <w:highlight w:val="none"/>
          <w:lang w:val="en-US" w:eastAsia="zh-CN"/>
        </w:rPr>
        <w:t>承兑</w:t>
      </w:r>
      <w:r>
        <w:rPr>
          <w:rFonts w:hint="eastAsia" w:cs="Arial" w:asciiTheme="minorEastAsia" w:hAnsiTheme="minorEastAsia" w:eastAsiaTheme="minorEastAsia"/>
          <w:b/>
          <w:bCs/>
          <w:szCs w:val="21"/>
          <w:highlight w:val="none"/>
          <w:lang w:val="zh-CN"/>
        </w:rPr>
        <w:t>。</w:t>
      </w:r>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color w:val="auto"/>
          <w:lang w:val="en-US" w:eastAsia="zh-CN"/>
        </w:rPr>
      </w:pP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bCs/>
          <w:color w:val="auto"/>
          <w:lang w:val="en-US" w:eastAsia="zh-CN"/>
        </w:rPr>
      </w:pPr>
      <w:r>
        <w:rPr>
          <w:rFonts w:hint="eastAsia"/>
          <w:b/>
          <w:bCs/>
          <w:color w:val="auto"/>
          <w:lang w:val="en-US" w:eastAsia="zh-CN"/>
        </w:rPr>
        <w:t>附件一《投标系统使用方法》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color w:val="auto"/>
          <w:lang w:val="en-US" w:eastAsia="zh-CN"/>
        </w:rPr>
      </w:pPr>
      <w:r>
        <w:rPr>
          <w:rFonts w:hint="eastAsia"/>
          <w:b w:val="0"/>
          <w:bCs w:val="0"/>
          <w:color w:val="auto"/>
          <w:lang w:val="en-US" w:eastAsia="zh-CN"/>
        </w:rPr>
        <w:t>1.注册会员网址：</w:t>
      </w:r>
      <w:r>
        <w:rPr>
          <w:rFonts w:hint="eastAsia"/>
          <w:b w:val="0"/>
          <w:bCs w:val="0"/>
          <w:color w:val="auto"/>
          <w:lang w:val="en-US" w:eastAsia="zh-CN"/>
        </w:rPr>
        <w:fldChar w:fldCharType="begin"/>
      </w:r>
      <w:r>
        <w:rPr>
          <w:rFonts w:hint="eastAsia"/>
          <w:b w:val="0"/>
          <w:bCs w:val="0"/>
          <w:color w:val="auto"/>
          <w:lang w:val="en-US" w:eastAsia="zh-CN"/>
        </w:rPr>
        <w:instrText xml:space="preserve"> HYPERLINK "http://fengbei.sk45.sdwlsym.com/" </w:instrText>
      </w:r>
      <w:r>
        <w:rPr>
          <w:rFonts w:hint="eastAsia"/>
          <w:b w:val="0"/>
          <w:bCs w:val="0"/>
          <w:color w:val="auto"/>
          <w:lang w:val="en-US" w:eastAsia="zh-CN"/>
        </w:rPr>
        <w:fldChar w:fldCharType="separate"/>
      </w:r>
      <w:r>
        <w:rPr>
          <w:rFonts w:hint="eastAsia"/>
          <w:b w:val="0"/>
          <w:bCs w:val="0"/>
          <w:color w:val="auto"/>
          <w:lang w:val="en-US" w:eastAsia="zh-CN"/>
        </w:rPr>
        <w:t>http://fengbei.sk45.sdwlsym.com/</w:t>
      </w:r>
      <w:r>
        <w:rPr>
          <w:rFonts w:hint="eastAsia"/>
          <w:b w:val="0"/>
          <w:bCs w:val="0"/>
          <w:color w:val="auto"/>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val="0"/>
          <w:bCs w:val="0"/>
          <w:color w:val="auto"/>
          <w:lang w:val="en-US" w:eastAsia="zh-CN"/>
        </w:rPr>
      </w:pPr>
      <w:r>
        <w:rPr>
          <w:rFonts w:hint="eastAsia"/>
          <w:b w:val="0"/>
          <w:bCs w:val="0"/>
          <w:color w:val="auto"/>
          <w:lang w:val="en-US" w:eastAsia="zh-CN"/>
        </w:rPr>
        <w:t>2.进去后点招标投标、注册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drawing>
          <wp:inline distT="0" distB="0" distL="114300" distR="114300">
            <wp:extent cx="5262880" cy="2505710"/>
            <wp:effectExtent l="0" t="0" r="13970" b="8890"/>
            <wp:docPr id="6" name="图片 6" descr="流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流程2"/>
                    <pic:cNvPicPr>
                      <a:picLocks noChangeAspect="1"/>
                    </pic:cNvPicPr>
                  </pic:nvPicPr>
                  <pic:blipFill>
                    <a:blip r:embed="rId8"/>
                    <a:stretch>
                      <a:fillRect/>
                    </a:stretch>
                  </pic:blipFill>
                  <pic:spPr>
                    <a:xfrm>
                      <a:off x="0" y="0"/>
                      <a:ext cx="5262880" cy="2505710"/>
                    </a:xfrm>
                    <a:prstGeom prst="rect">
                      <a:avLst/>
                    </a:prstGeom>
                  </pic:spPr>
                </pic:pic>
              </a:graphicData>
            </a:graphic>
          </wp:inline>
        </w:drawing>
      </w: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val="0"/>
          <w:bCs w:val="0"/>
          <w:color w:val="auto"/>
          <w:lang w:val="en-US" w:eastAsia="zh-CN"/>
        </w:rPr>
      </w:pPr>
      <w:r>
        <w:rPr>
          <w:rFonts w:hint="default" w:ascii="宋体" w:hAnsi="宋体" w:eastAsia="宋体" w:cs="宋体"/>
          <w:b w:val="0"/>
          <w:bCs w:val="0"/>
          <w:sz w:val="24"/>
          <w:szCs w:val="24"/>
          <w:lang w:val="en-US" w:eastAsia="zh-CN"/>
        </w:rPr>
        <w:drawing>
          <wp:inline distT="0" distB="0" distL="114300" distR="114300">
            <wp:extent cx="5262880" cy="2505710"/>
            <wp:effectExtent l="0" t="0" r="13970" b="8890"/>
            <wp:docPr id="8" name="图片 8" descr="流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流程3"/>
                    <pic:cNvPicPr>
                      <a:picLocks noChangeAspect="1"/>
                    </pic:cNvPicPr>
                  </pic:nvPicPr>
                  <pic:blipFill>
                    <a:blip r:embed="rId9"/>
                    <a:stretch>
                      <a:fillRect/>
                    </a:stretch>
                  </pic:blipFill>
                  <pic:spPr>
                    <a:xfrm>
                      <a:off x="0" y="0"/>
                      <a:ext cx="5262880" cy="25057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val="0"/>
          <w:bCs w:val="0"/>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val="0"/>
          <w:bCs w:val="0"/>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val="0"/>
          <w:bCs w:val="0"/>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val="0"/>
          <w:bCs w:val="0"/>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val="0"/>
          <w:bCs w:val="0"/>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val="0"/>
          <w:bCs w:val="0"/>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color w:val="auto"/>
          <w:lang w:val="en-US" w:eastAsia="zh-CN"/>
        </w:rPr>
      </w:pPr>
      <w:r>
        <w:rPr>
          <w:rFonts w:hint="eastAsia"/>
          <w:b w:val="0"/>
          <w:bCs w:val="0"/>
          <w:color w:val="auto"/>
          <w:lang w:val="en-US" w:eastAsia="zh-CN"/>
        </w:rPr>
        <w:t>3.进入招标系统了-注册公司会员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val="0"/>
          <w:bCs w:val="0"/>
          <w:color w:val="auto"/>
          <w:lang w:val="en-US" w:eastAsia="zh-CN"/>
        </w:rPr>
      </w:pPr>
      <w:r>
        <w:rPr>
          <w:rFonts w:hint="default" w:ascii="宋体" w:hAnsi="宋体" w:eastAsia="宋体" w:cs="宋体"/>
          <w:b w:val="0"/>
          <w:bCs w:val="0"/>
          <w:sz w:val="24"/>
          <w:szCs w:val="24"/>
          <w:lang w:val="en-US" w:eastAsia="zh-CN"/>
        </w:rPr>
        <w:drawing>
          <wp:inline distT="0" distB="0" distL="114300" distR="114300">
            <wp:extent cx="5269865" cy="3663315"/>
            <wp:effectExtent l="0" t="0" r="6985" b="13335"/>
            <wp:docPr id="9" name="图片 9" descr="流程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流程6"/>
                    <pic:cNvPicPr>
                      <a:picLocks noChangeAspect="1"/>
                    </pic:cNvPicPr>
                  </pic:nvPicPr>
                  <pic:blipFill>
                    <a:blip r:embed="rId10"/>
                    <a:stretch>
                      <a:fillRect/>
                    </a:stretch>
                  </pic:blipFill>
                  <pic:spPr>
                    <a:xfrm>
                      <a:off x="0" y="0"/>
                      <a:ext cx="5269865" cy="36633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color w:val="auto"/>
          <w:lang w:val="en-US" w:eastAsia="zh-CN"/>
        </w:rPr>
      </w:pPr>
      <w:r>
        <w:rPr>
          <w:rFonts w:hint="eastAsia"/>
          <w:b w:val="0"/>
          <w:bCs w:val="0"/>
          <w:color w:val="auto"/>
          <w:lang w:val="en-US" w:eastAsia="zh-CN"/>
        </w:rPr>
        <w:t>4.</w:t>
      </w:r>
      <w:r>
        <w:rPr>
          <w:rFonts w:hint="eastAsia"/>
          <w:b/>
          <w:bCs/>
          <w:color w:val="auto"/>
          <w:lang w:val="en-US" w:eastAsia="zh-CN"/>
        </w:rPr>
        <w:t>投标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default"/>
          <w:b w:val="0"/>
          <w:bCs w:val="0"/>
          <w:color w:val="auto"/>
          <w:lang w:val="en-US" w:eastAsia="zh-CN"/>
        </w:rPr>
      </w:pPr>
      <w:r>
        <w:rPr>
          <w:rFonts w:hint="eastAsia"/>
          <w:b w:val="0"/>
          <w:bCs w:val="0"/>
          <w:color w:val="auto"/>
          <w:lang w:val="en-US" w:eastAsia="zh-CN"/>
        </w:rPr>
        <w:t>4.1、到约定时间点，打开招投标网站，登陆会员，点击 竞价采购——</w:t>
      </w:r>
      <w:r>
        <w:rPr>
          <w:rFonts w:hint="eastAsia"/>
          <w:b/>
          <w:bCs/>
          <w:color w:val="auto"/>
          <w:lang w:val="en-US" w:eastAsia="zh-CN"/>
        </w:rPr>
        <w:t>正在进行/即将开始</w:t>
      </w:r>
      <w:r>
        <w:rPr>
          <w:rFonts w:hint="eastAsia"/>
          <w:b w:val="0"/>
          <w:bCs w:val="0"/>
          <w:color w:val="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val="0"/>
          <w:bCs w:val="0"/>
          <w:color w:val="auto"/>
          <w:lang w:val="en-US" w:eastAsia="zh-CN"/>
        </w:rPr>
      </w:pPr>
      <w:r>
        <w:drawing>
          <wp:inline distT="0" distB="0" distL="114300" distR="114300">
            <wp:extent cx="5273040" cy="916305"/>
            <wp:effectExtent l="0" t="0" r="3810" b="171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5273040" cy="9163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default"/>
          <w:b w:val="0"/>
          <w:bCs w:val="0"/>
          <w:color w:val="auto"/>
          <w:lang w:val="en-US" w:eastAsia="zh-CN"/>
        </w:rPr>
      </w:pPr>
      <w:r>
        <w:rPr>
          <w:rFonts w:hint="eastAsia"/>
          <w:b w:val="0"/>
          <w:bCs w:val="0"/>
          <w:color w:val="auto"/>
          <w:lang w:val="en-US" w:eastAsia="zh-CN"/>
        </w:rPr>
        <w:t>4.2、点击——</w:t>
      </w:r>
      <w:r>
        <w:rPr>
          <w:rFonts w:hint="eastAsia"/>
          <w:b/>
          <w:bCs/>
          <w:color w:val="auto"/>
          <w:lang w:val="en-US" w:eastAsia="zh-CN"/>
        </w:rPr>
        <w:t>请报名</w:t>
      </w:r>
      <w:r>
        <w:rPr>
          <w:rFonts w:hint="eastAsia"/>
          <w:b w:val="0"/>
          <w:bCs w:val="0"/>
          <w:color w:val="auto"/>
          <w:lang w:val="en-US" w:eastAsia="zh-CN"/>
        </w:rPr>
        <w:t xml:space="preserve"> ，然后通知甲方负责人后台审核报名资质；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val="0"/>
          <w:bCs w:val="0"/>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default"/>
          <w:b w:val="0"/>
          <w:bCs w:val="0"/>
          <w:color w:val="auto"/>
          <w:lang w:val="en-US" w:eastAsia="zh-CN"/>
        </w:rPr>
      </w:pPr>
      <w:r>
        <w:rPr>
          <w:rFonts w:hint="default" w:ascii="宋体" w:hAnsi="宋体" w:eastAsia="宋体" w:cs="宋体"/>
          <w:b w:val="0"/>
          <w:bCs w:val="0"/>
          <w:sz w:val="24"/>
          <w:szCs w:val="24"/>
          <w:lang w:val="en-US" w:eastAsia="zh-CN"/>
        </w:rPr>
        <w:drawing>
          <wp:inline distT="0" distB="0" distL="114300" distR="114300">
            <wp:extent cx="5271135" cy="1593215"/>
            <wp:effectExtent l="0" t="0" r="5715" b="6985"/>
            <wp:docPr id="12" name="图片 12" descr="流程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流程11"/>
                    <pic:cNvPicPr>
                      <a:picLocks noChangeAspect="1"/>
                    </pic:cNvPicPr>
                  </pic:nvPicPr>
                  <pic:blipFill>
                    <a:blip r:embed="rId12"/>
                    <a:srcRect l="9165" t="40" r="7416" b="-320"/>
                    <a:stretch>
                      <a:fillRect/>
                    </a:stretch>
                  </pic:blipFill>
                  <pic:spPr>
                    <a:xfrm>
                      <a:off x="0" y="0"/>
                      <a:ext cx="5271135" cy="15932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val="0"/>
          <w:bCs w:val="0"/>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val="0"/>
          <w:bCs w:val="0"/>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val="0"/>
          <w:bCs w:val="0"/>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b w:val="0"/>
          <w:bCs w:val="0"/>
          <w:color w:val="auto"/>
          <w:lang w:val="en-US" w:eastAsia="zh-CN"/>
        </w:rPr>
      </w:pPr>
      <w:r>
        <w:rPr>
          <w:rFonts w:hint="eastAsia"/>
          <w:b w:val="0"/>
          <w:bCs w:val="0"/>
          <w:color w:val="auto"/>
          <w:lang w:val="en-US" w:eastAsia="zh-CN"/>
        </w:rPr>
        <w:t>4.3报名后台审核通过后，可开始点击——</w:t>
      </w:r>
      <w:r>
        <w:rPr>
          <w:rFonts w:hint="eastAsia"/>
          <w:b/>
          <w:bCs/>
          <w:color w:val="auto"/>
          <w:lang w:val="en-US" w:eastAsia="zh-CN"/>
        </w:rPr>
        <w:t>确认出价</w:t>
      </w:r>
      <w:r>
        <w:rPr>
          <w:rFonts w:hint="eastAsia"/>
          <w:b w:val="0"/>
          <w:bCs w:val="0"/>
          <w:color w:val="auto"/>
          <w:lang w:val="en-US" w:eastAsia="zh-CN"/>
        </w:rPr>
        <w:t>，开始正式报价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default"/>
          <w:b w:val="0"/>
          <w:bCs w:val="0"/>
          <w:color w:val="auto"/>
          <w:lang w:val="en-US" w:eastAsia="zh-CN"/>
        </w:rPr>
      </w:pPr>
      <w:r>
        <w:rPr>
          <w:rFonts w:hint="eastAsia" w:ascii="0);color:#666666;font-size:14px" w:hAnsi="0);color:#666666;font-size:14px" w:eastAsia="宋体" w:cs="0);color:#666666;font-size:14px"/>
          <w:i w:val="0"/>
          <w:iCs w:val="0"/>
          <w:caps w:val="0"/>
          <w:color w:val="666666"/>
          <w:spacing w:val="0"/>
          <w:sz w:val="21"/>
          <w:szCs w:val="21"/>
          <w:shd w:val="clear" w:fill="FFFFFF"/>
          <w:lang w:eastAsia="zh-CN"/>
        </w:rPr>
        <w:drawing>
          <wp:inline distT="0" distB="0" distL="114300" distR="114300">
            <wp:extent cx="5273040" cy="1676400"/>
            <wp:effectExtent l="0" t="0" r="3810" b="0"/>
            <wp:docPr id="14" name="图片 14" descr="流程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流程13"/>
                    <pic:cNvPicPr>
                      <a:picLocks noChangeAspect="1"/>
                    </pic:cNvPicPr>
                  </pic:nvPicPr>
                  <pic:blipFill>
                    <a:blip r:embed="rId13"/>
                    <a:stretch>
                      <a:fillRect/>
                    </a:stretch>
                  </pic:blipFill>
                  <pic:spPr>
                    <a:xfrm>
                      <a:off x="0" y="0"/>
                      <a:ext cx="5273040" cy="16764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default"/>
          <w:b w:val="0"/>
          <w:bCs w:val="0"/>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rPr>
          <w:rFonts w:hint="eastAsia"/>
          <w:b/>
          <w:bCs/>
          <w:color w:val="auto"/>
          <w:lang w:val="en-US" w:eastAsia="zh-CN"/>
        </w:rPr>
        <w:t>备注：</w:t>
      </w:r>
      <w:r>
        <w:rPr>
          <w:rFonts w:hint="eastAsia"/>
          <w:b w:val="0"/>
          <w:bCs w:val="0"/>
          <w:color w:val="auto"/>
          <w:lang w:val="en-US" w:eastAsia="zh-CN"/>
        </w:rPr>
        <w:t>参与竞拍的供应商能看到自己的排名和价格，在规定时间内降价次数不限，若参与者有一方在约定结束时间的最后一分钟投上新的价格，则结束时间自动延后五分钟。</w:t>
      </w:r>
    </w:p>
    <w:sectPr>
      <w:pgSz w:w="11906" w:h="16838"/>
      <w:pgMar w:top="1440" w:right="1644" w:bottom="1440" w:left="1644" w:header="851" w:footer="992" w:gutter="0"/>
      <w:pgNumType w:fmt="decimal"/>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w:altName w:val="Courier New"/>
    <w:panose1 w:val="02060409020205020404"/>
    <w:charset w:val="00"/>
    <w:family w:val="moder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Helvetica 55 Roman">
    <w:altName w:val="Century Gothic"/>
    <w:panose1 w:val="00000000000000000000"/>
    <w:charset w:val="00"/>
    <w:family w:val="swiss"/>
    <w:pitch w:val="default"/>
    <w:sig w:usb0="00000000" w:usb1="00000000" w:usb2="00000000" w:usb3="00000000" w:csb0="00000001" w:csb1="00000000"/>
  </w:font>
  <w:font w:name="Century Gothic">
    <w:panose1 w:val="020B0502020202020204"/>
    <w:charset w:val="00"/>
    <w:family w:val="auto"/>
    <w:pitch w:val="default"/>
    <w:sig w:usb0="00000287" w:usb1="00000000" w:usb2="00000000" w:usb3="00000000" w:csb0="2000009F" w:csb1="DFD7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0" w:usb3="00000000" w:csb0="000001FF" w:csb1="00000000"/>
  </w:font>
  <w:font w:name="Bookman Old Style">
    <w:panose1 w:val="02050604050505020204"/>
    <w:charset w:val="00"/>
    <w:family w:val="roman"/>
    <w:pitch w:val="default"/>
    <w:sig w:usb0="00000287" w:usb1="00000000" w:usb2="00000000" w:usb3="00000000" w:csb0="2000009F" w:csb1="DFD7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华文楷体">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0);color:#666666;font-size:14px">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itka Heading">
    <w:panose1 w:val="02000505000000020004"/>
    <w:charset w:val="00"/>
    <w:family w:val="auto"/>
    <w:pitch w:val="default"/>
    <w:sig w:usb0="A00002EF" w:usb1="4000204B" w:usb2="00000000" w:usb3="00000000" w:csb0="2000019F" w:csb1="00000000"/>
  </w:font>
  <w:font w:name="Sitka Display">
    <w:panose1 w:val="02000505000000020004"/>
    <w:charset w:val="00"/>
    <w:family w:val="auto"/>
    <w:pitch w:val="default"/>
    <w:sig w:usb0="A00002EF" w:usb1="4000204B" w:usb2="00000000" w:usb3="00000000" w:csb0="2000019F" w:csb1="00000000"/>
  </w:font>
  <w:font w:name="Segoe UI Historic">
    <w:panose1 w:val="020B0502040204020203"/>
    <w:charset w:val="00"/>
    <w:family w:val="auto"/>
    <w:pitch w:val="default"/>
    <w:sig w:usb0="800001EF" w:usb1="02000002" w:usb2="0060C08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jc w:val="right"/>
      <w:rPr>
        <w:b/>
      </w:rPr>
    </w:pPr>
    <w:r>
      <w:rPr>
        <w:sz w:val="18"/>
      </w:rPr>
      <w:pict>
        <v:shape id="_x0000_s4098" o:spid="_x0000_s4098" o:spt="202" type="#_x0000_t202" style="position:absolute;left:0pt;margin-top:0pt;height:144pt;width:144pt;mso-position-horizontal:right;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4"/>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jc w:val="right"/>
      <w:rPr>
        <w:b/>
      </w:rPr>
    </w:pPr>
    <w:r>
      <w:rPr>
        <w:sz w:val="18"/>
      </w:rPr>
      <w:pict>
        <v:shape id="_x0000_s4097" o:spid="_x0000_s4097" o:spt="202" type="#_x0000_t202" style="position:absolute;left:0pt;margin-top:0pt;height:144pt;width:144pt;mso-position-horizontal:right;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3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tabs>
        <w:tab w:val="right" w:pos="8504"/>
        <w:tab w:val="clear" w:pos="4153"/>
        <w:tab w:val="clear" w:pos="8306"/>
      </w:tabs>
      <w:ind w:firstLine="0"/>
      <w:jc w:val="both"/>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tabs>
        <w:tab w:val="right" w:pos="8504"/>
        <w:tab w:val="clear" w:pos="4153"/>
        <w:tab w:val="clear" w:pos="8306"/>
      </w:tabs>
      <w:ind w:firstLine="0"/>
      <w:jc w:val="lef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962356"/>
    <w:multiLevelType w:val="multilevel"/>
    <w:tmpl w:val="0B962356"/>
    <w:lvl w:ilvl="0" w:tentative="0">
      <w:start w:val="1"/>
      <w:numFmt w:val="chineseCountingThousand"/>
      <w:pStyle w:val="106"/>
      <w:lvlText w:val="第%1章"/>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3155567E"/>
    <w:multiLevelType w:val="singleLevel"/>
    <w:tmpl w:val="3155567E"/>
    <w:lvl w:ilvl="0" w:tentative="0">
      <w:start w:val="1"/>
      <w:numFmt w:val="chineseCountingThousand"/>
      <w:pStyle w:val="122"/>
      <w:lvlText w:val="%1、"/>
      <w:lvlJc w:val="left"/>
      <w:pPr>
        <w:tabs>
          <w:tab w:val="left" w:pos="4020"/>
        </w:tabs>
        <w:ind w:left="4020" w:hanging="420"/>
      </w:pPr>
      <w:rPr>
        <w:rFonts w:hint="eastAsia"/>
      </w:rPr>
    </w:lvl>
  </w:abstractNum>
  <w:abstractNum w:abstractNumId="2">
    <w:nsid w:val="445E1558"/>
    <w:multiLevelType w:val="singleLevel"/>
    <w:tmpl w:val="445E1558"/>
    <w:lvl w:ilvl="0" w:tentative="0">
      <w:start w:val="1"/>
      <w:numFmt w:val="decimal"/>
      <w:lvlText w:val="%1."/>
      <w:lvlJc w:val="left"/>
      <w:pPr>
        <w:tabs>
          <w:tab w:val="left" w:pos="312"/>
        </w:tabs>
        <w:ind w:left="400" w:leftChars="0" w:firstLine="0" w:firstLineChars="0"/>
      </w:pPr>
    </w:lvl>
  </w:abstractNum>
  <w:abstractNum w:abstractNumId="3">
    <w:nsid w:val="4480289A"/>
    <w:multiLevelType w:val="multilevel"/>
    <w:tmpl w:val="4480289A"/>
    <w:lvl w:ilvl="0" w:tentative="0">
      <w:start w:val="1"/>
      <w:numFmt w:val="decimal"/>
      <w:pStyle w:val="370"/>
      <w:lvlText w:val="%1."/>
      <w:lvlJc w:val="left"/>
      <w:pPr>
        <w:tabs>
          <w:tab w:val="left" w:pos="851"/>
        </w:tabs>
        <w:ind w:left="851" w:hanging="851"/>
      </w:pPr>
      <w:rPr>
        <w:b w:val="0"/>
        <w:i w:val="0"/>
      </w:rPr>
    </w:lvl>
    <w:lvl w:ilvl="1" w:tentative="0">
      <w:start w:val="1"/>
      <w:numFmt w:val="decimal"/>
      <w:pStyle w:val="369"/>
      <w:lvlText w:val="%1.%2"/>
      <w:lvlJc w:val="left"/>
      <w:pPr>
        <w:tabs>
          <w:tab w:val="left" w:pos="851"/>
        </w:tabs>
        <w:ind w:left="851" w:hanging="851"/>
      </w:pPr>
      <w:rPr>
        <w:b w:val="0"/>
        <w:i w:val="0"/>
      </w:rPr>
    </w:lvl>
    <w:lvl w:ilvl="2" w:tentative="0">
      <w:start w:val="1"/>
      <w:numFmt w:val="decimal"/>
      <w:pStyle w:val="371"/>
      <w:lvlText w:val="%1.%2.%3"/>
      <w:lvlJc w:val="left"/>
      <w:pPr>
        <w:tabs>
          <w:tab w:val="left" w:pos="1701"/>
        </w:tabs>
        <w:ind w:left="1701" w:hanging="850"/>
      </w:pPr>
      <w:rPr>
        <w:b w:val="0"/>
        <w:i w:val="0"/>
      </w:rPr>
    </w:lvl>
    <w:lvl w:ilvl="3" w:tentative="0">
      <w:start w:val="1"/>
      <w:numFmt w:val="lowerLetter"/>
      <w:pStyle w:val="372"/>
      <w:lvlText w:val="(%4)"/>
      <w:lvlJc w:val="left"/>
      <w:pPr>
        <w:tabs>
          <w:tab w:val="left" w:pos="2552"/>
        </w:tabs>
        <w:ind w:left="2552" w:hanging="851"/>
      </w:pPr>
      <w:rPr>
        <w:b w:val="0"/>
        <w:i w:val="0"/>
      </w:rPr>
    </w:lvl>
    <w:lvl w:ilvl="4" w:tentative="0">
      <w:start w:val="1"/>
      <w:numFmt w:val="lowerRoman"/>
      <w:pStyle w:val="373"/>
      <w:lvlText w:val="(%5)"/>
      <w:lvlJc w:val="left"/>
      <w:pPr>
        <w:tabs>
          <w:tab w:val="left" w:pos="3402"/>
        </w:tabs>
        <w:ind w:left="3402" w:hanging="850"/>
      </w:pPr>
      <w:rPr>
        <w:b w:val="0"/>
        <w:i w:val="0"/>
      </w:rPr>
    </w:lvl>
    <w:lvl w:ilvl="5" w:tentative="0">
      <w:start w:val="1"/>
      <w:numFmt w:val="decimal"/>
      <w:pStyle w:val="374"/>
      <w:lvlText w:val="(%6)"/>
      <w:lvlJc w:val="left"/>
      <w:pPr>
        <w:tabs>
          <w:tab w:val="left" w:pos="4253"/>
        </w:tabs>
        <w:ind w:left="4253" w:hanging="851"/>
      </w:pPr>
      <w:rPr>
        <w:b w:val="0"/>
        <w:i w:val="0"/>
      </w:rPr>
    </w:lvl>
    <w:lvl w:ilvl="6" w:tentative="0">
      <w:start w:val="1"/>
      <w:numFmt w:val="none"/>
      <w:lvlText w:val="(Not Defined)"/>
      <w:lvlJc w:val="left"/>
      <w:pPr>
        <w:tabs>
          <w:tab w:val="left" w:pos="1440"/>
        </w:tabs>
        <w:ind w:left="0" w:firstLine="0"/>
      </w:pPr>
    </w:lvl>
    <w:lvl w:ilvl="7" w:tentative="0">
      <w:start w:val="1"/>
      <w:numFmt w:val="none"/>
      <w:lvlText w:val="(Not Defined)"/>
      <w:lvlJc w:val="left"/>
      <w:pPr>
        <w:tabs>
          <w:tab w:val="left" w:pos="1440"/>
        </w:tabs>
        <w:ind w:left="0" w:firstLine="0"/>
      </w:pPr>
    </w:lvl>
    <w:lvl w:ilvl="8" w:tentative="0">
      <w:start w:val="1"/>
      <w:numFmt w:val="none"/>
      <w:lvlText w:val="(Not Defined)"/>
      <w:lvlJc w:val="left"/>
      <w:pPr>
        <w:tabs>
          <w:tab w:val="left" w:pos="1440"/>
        </w:tabs>
        <w:ind w:left="0" w:firstLine="0"/>
      </w:pPr>
    </w:lvl>
  </w:abstractNum>
  <w:abstractNum w:abstractNumId="4">
    <w:nsid w:val="53D9642C"/>
    <w:multiLevelType w:val="multilevel"/>
    <w:tmpl w:val="53D9642C"/>
    <w:lvl w:ilvl="0" w:tentative="0">
      <w:start w:val="1"/>
      <w:numFmt w:val="chineseCountingThousand"/>
      <w:lvlText w:val="%1、"/>
      <w:lvlJc w:val="left"/>
      <w:pPr>
        <w:tabs>
          <w:tab w:val="left" w:pos="420"/>
        </w:tabs>
        <w:ind w:left="420" w:hanging="420"/>
      </w:pPr>
    </w:lvl>
    <w:lvl w:ilvl="1" w:tentative="0">
      <w:start w:val="1"/>
      <w:numFmt w:val="chineseCountingThousand"/>
      <w:pStyle w:val="120"/>
      <w:lvlText w:val="%2、"/>
      <w:lvlJc w:val="left"/>
      <w:pPr>
        <w:tabs>
          <w:tab w:val="left" w:pos="1140"/>
        </w:tabs>
        <w:ind w:left="11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FA4FE1C"/>
    <w:multiLevelType w:val="singleLevel"/>
    <w:tmpl w:val="5FA4FE1C"/>
    <w:lvl w:ilvl="0" w:tentative="0">
      <w:start w:val="3"/>
      <w:numFmt w:val="chineseCounting"/>
      <w:suff w:val="space"/>
      <w:lvlText w:val="第%1章"/>
      <w:lvlJc w:val="left"/>
      <w:rPr>
        <w:rFonts w:hint="eastAsia"/>
      </w:rPr>
    </w:lvl>
  </w:abstractNum>
  <w:abstractNum w:abstractNumId="6">
    <w:nsid w:val="7BFC4FE2"/>
    <w:multiLevelType w:val="multilevel"/>
    <w:tmpl w:val="7BFC4FE2"/>
    <w:lvl w:ilvl="0" w:tentative="0">
      <w:start w:val="1"/>
      <w:numFmt w:val="decimal"/>
      <w:pStyle w:val="3"/>
      <w:lvlText w:val="%1"/>
      <w:lvlJc w:val="left"/>
      <w:pPr>
        <w:tabs>
          <w:tab w:val="left" w:pos="425"/>
        </w:tabs>
        <w:ind w:left="0" w:firstLine="0"/>
      </w:pPr>
      <w:rPr>
        <w:rFonts w:hint="eastAsia"/>
        <w:color w:val="auto"/>
      </w:rPr>
    </w:lvl>
    <w:lvl w:ilvl="1" w:tentative="0">
      <w:start w:val="1"/>
      <w:numFmt w:val="decimal"/>
      <w:lvlText w:val="%1.%2"/>
      <w:lvlJc w:val="left"/>
      <w:pPr>
        <w:tabs>
          <w:tab w:val="left" w:pos="1191"/>
        </w:tabs>
        <w:ind w:left="0" w:firstLine="0"/>
      </w:pPr>
      <w:rPr>
        <w:rFonts w:hint="eastAsia"/>
        <w:b/>
      </w:rPr>
    </w:lvl>
    <w:lvl w:ilvl="2" w:tentative="0">
      <w:start w:val="1"/>
      <w:numFmt w:val="decimal"/>
      <w:lvlText w:val="%1.%2.%3"/>
      <w:lvlJc w:val="left"/>
      <w:pPr>
        <w:tabs>
          <w:tab w:val="left" w:pos="851"/>
        </w:tabs>
        <w:ind w:left="0" w:firstLine="0"/>
      </w:pPr>
      <w:rPr>
        <w:rFonts w:hint="eastAsia"/>
      </w:rPr>
    </w:lvl>
    <w:lvl w:ilvl="3" w:tentative="0">
      <w:start w:val="1"/>
      <w:numFmt w:val="decimal"/>
      <w:lvlText w:val="%1.%2.%3.%4"/>
      <w:lvlJc w:val="left"/>
      <w:pPr>
        <w:tabs>
          <w:tab w:val="left" w:pos="2356"/>
        </w:tabs>
        <w:ind w:left="1984" w:hanging="708"/>
      </w:pPr>
      <w:rPr>
        <w:b w:val="0"/>
        <w:bCs w:val="0"/>
        <w:i w:val="0"/>
        <w:iCs w:val="0"/>
        <w:caps w:val="0"/>
        <w:smallCaps w:val="0"/>
        <w:strike w:val="0"/>
        <w:dstrike w:val="0"/>
        <w:vanish w:val="0"/>
        <w:spacing w:val="0"/>
        <w:kern w:val="0"/>
        <w:position w:val="0"/>
        <w:u w:val="none"/>
        <w:vertAlign w:val="baseline"/>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202"/>
        </w:tabs>
        <w:ind w:left="5102" w:hanging="1700"/>
      </w:pPr>
      <w:rPr>
        <w:rFonts w:hint="eastAsia"/>
      </w:rPr>
    </w:lvl>
  </w:abstractNum>
  <w:num w:numId="1">
    <w:abstractNumId w:val="6"/>
  </w:num>
  <w:num w:numId="2">
    <w:abstractNumId w:val="0"/>
  </w:num>
  <w:num w:numId="3">
    <w:abstractNumId w:val="4"/>
  </w:num>
  <w:num w:numId="4">
    <w:abstractNumId w:val="1"/>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00"/>
  <w:drawingGridVerticalSpacing w:val="163"/>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zQ2YWM2YjY4ZDZjZTY0MmYxYzJlYTRjMzk2NzcwNWIifQ=="/>
  </w:docVars>
  <w:rsids>
    <w:rsidRoot w:val="00BE3DBD"/>
    <w:rsid w:val="00000DF2"/>
    <w:rsid w:val="0000459A"/>
    <w:rsid w:val="00004C7D"/>
    <w:rsid w:val="0000617D"/>
    <w:rsid w:val="0000633F"/>
    <w:rsid w:val="000103FC"/>
    <w:rsid w:val="00011355"/>
    <w:rsid w:val="00013A7E"/>
    <w:rsid w:val="000140E6"/>
    <w:rsid w:val="00021F78"/>
    <w:rsid w:val="00022BB9"/>
    <w:rsid w:val="00024BED"/>
    <w:rsid w:val="00027B85"/>
    <w:rsid w:val="0003002E"/>
    <w:rsid w:val="000325DF"/>
    <w:rsid w:val="00034AD2"/>
    <w:rsid w:val="000445A4"/>
    <w:rsid w:val="000456FF"/>
    <w:rsid w:val="00047788"/>
    <w:rsid w:val="00050074"/>
    <w:rsid w:val="0005134D"/>
    <w:rsid w:val="000521EE"/>
    <w:rsid w:val="00052C08"/>
    <w:rsid w:val="00052E87"/>
    <w:rsid w:val="000549E4"/>
    <w:rsid w:val="00063B53"/>
    <w:rsid w:val="00065CD8"/>
    <w:rsid w:val="000660D1"/>
    <w:rsid w:val="00067011"/>
    <w:rsid w:val="000705F2"/>
    <w:rsid w:val="00070F7F"/>
    <w:rsid w:val="00075717"/>
    <w:rsid w:val="000864D7"/>
    <w:rsid w:val="0008787F"/>
    <w:rsid w:val="00091EA7"/>
    <w:rsid w:val="000978AF"/>
    <w:rsid w:val="000A0350"/>
    <w:rsid w:val="000A7C74"/>
    <w:rsid w:val="000B48F5"/>
    <w:rsid w:val="000B6CCA"/>
    <w:rsid w:val="000B7DBD"/>
    <w:rsid w:val="000C10E9"/>
    <w:rsid w:val="000C2800"/>
    <w:rsid w:val="000C4526"/>
    <w:rsid w:val="000C4677"/>
    <w:rsid w:val="000C781C"/>
    <w:rsid w:val="000D29D2"/>
    <w:rsid w:val="000D5932"/>
    <w:rsid w:val="000D6350"/>
    <w:rsid w:val="000E1D0E"/>
    <w:rsid w:val="000E38BC"/>
    <w:rsid w:val="000E5215"/>
    <w:rsid w:val="000F7528"/>
    <w:rsid w:val="00105435"/>
    <w:rsid w:val="0010634C"/>
    <w:rsid w:val="00107E24"/>
    <w:rsid w:val="001104E3"/>
    <w:rsid w:val="00110E5C"/>
    <w:rsid w:val="001147F7"/>
    <w:rsid w:val="001166BC"/>
    <w:rsid w:val="001169A6"/>
    <w:rsid w:val="001220B7"/>
    <w:rsid w:val="00123FC0"/>
    <w:rsid w:val="00125648"/>
    <w:rsid w:val="00130AD9"/>
    <w:rsid w:val="001377BA"/>
    <w:rsid w:val="00142877"/>
    <w:rsid w:val="00142928"/>
    <w:rsid w:val="00142D07"/>
    <w:rsid w:val="00150607"/>
    <w:rsid w:val="00153151"/>
    <w:rsid w:val="00153997"/>
    <w:rsid w:val="00160074"/>
    <w:rsid w:val="00166F2F"/>
    <w:rsid w:val="00167EFB"/>
    <w:rsid w:val="00170B6C"/>
    <w:rsid w:val="00172B39"/>
    <w:rsid w:val="0017372A"/>
    <w:rsid w:val="0017747B"/>
    <w:rsid w:val="0018098C"/>
    <w:rsid w:val="00186695"/>
    <w:rsid w:val="00191B40"/>
    <w:rsid w:val="00192143"/>
    <w:rsid w:val="00195B84"/>
    <w:rsid w:val="001A11DE"/>
    <w:rsid w:val="001A1545"/>
    <w:rsid w:val="001A4116"/>
    <w:rsid w:val="001A5175"/>
    <w:rsid w:val="001A6F62"/>
    <w:rsid w:val="001A7CF7"/>
    <w:rsid w:val="001B15E9"/>
    <w:rsid w:val="001C1F1B"/>
    <w:rsid w:val="001C2AF1"/>
    <w:rsid w:val="001C4422"/>
    <w:rsid w:val="001C5DA4"/>
    <w:rsid w:val="001D28FE"/>
    <w:rsid w:val="001D3403"/>
    <w:rsid w:val="001D58CF"/>
    <w:rsid w:val="001D6416"/>
    <w:rsid w:val="001D75B4"/>
    <w:rsid w:val="001E0D57"/>
    <w:rsid w:val="001E41B1"/>
    <w:rsid w:val="001E5585"/>
    <w:rsid w:val="001E7917"/>
    <w:rsid w:val="001F3D7C"/>
    <w:rsid w:val="001F4C00"/>
    <w:rsid w:val="001F7389"/>
    <w:rsid w:val="00201635"/>
    <w:rsid w:val="00202EB8"/>
    <w:rsid w:val="00204A61"/>
    <w:rsid w:val="00207220"/>
    <w:rsid w:val="002074EA"/>
    <w:rsid w:val="00212A7A"/>
    <w:rsid w:val="0021303D"/>
    <w:rsid w:val="00215AC4"/>
    <w:rsid w:val="0022185C"/>
    <w:rsid w:val="00223132"/>
    <w:rsid w:val="002235EB"/>
    <w:rsid w:val="00237CF8"/>
    <w:rsid w:val="0024180F"/>
    <w:rsid w:val="0024454C"/>
    <w:rsid w:val="00250CC2"/>
    <w:rsid w:val="00255AA7"/>
    <w:rsid w:val="00256D36"/>
    <w:rsid w:val="00257144"/>
    <w:rsid w:val="00260C76"/>
    <w:rsid w:val="002618C4"/>
    <w:rsid w:val="00265FA8"/>
    <w:rsid w:val="00266402"/>
    <w:rsid w:val="00270ECE"/>
    <w:rsid w:val="00273102"/>
    <w:rsid w:val="00276B6A"/>
    <w:rsid w:val="002810B7"/>
    <w:rsid w:val="00281B4A"/>
    <w:rsid w:val="00281D30"/>
    <w:rsid w:val="0028305B"/>
    <w:rsid w:val="00286BA3"/>
    <w:rsid w:val="00286DC2"/>
    <w:rsid w:val="00292350"/>
    <w:rsid w:val="00292E29"/>
    <w:rsid w:val="00293900"/>
    <w:rsid w:val="002A0C2B"/>
    <w:rsid w:val="002A2AD6"/>
    <w:rsid w:val="002A3F00"/>
    <w:rsid w:val="002A5060"/>
    <w:rsid w:val="002B286E"/>
    <w:rsid w:val="002B3544"/>
    <w:rsid w:val="002B3BEC"/>
    <w:rsid w:val="002B55D4"/>
    <w:rsid w:val="002B6729"/>
    <w:rsid w:val="002B6B8B"/>
    <w:rsid w:val="002B74B1"/>
    <w:rsid w:val="002C021A"/>
    <w:rsid w:val="002C6230"/>
    <w:rsid w:val="002D17D8"/>
    <w:rsid w:val="002D2340"/>
    <w:rsid w:val="002D2D13"/>
    <w:rsid w:val="002D4C8A"/>
    <w:rsid w:val="002D60E5"/>
    <w:rsid w:val="002D6209"/>
    <w:rsid w:val="002E1F7C"/>
    <w:rsid w:val="002E40C3"/>
    <w:rsid w:val="002E4D0B"/>
    <w:rsid w:val="002E687A"/>
    <w:rsid w:val="002F52F0"/>
    <w:rsid w:val="002F53C0"/>
    <w:rsid w:val="002F600B"/>
    <w:rsid w:val="00301388"/>
    <w:rsid w:val="00301639"/>
    <w:rsid w:val="003034CA"/>
    <w:rsid w:val="00304921"/>
    <w:rsid w:val="00305C70"/>
    <w:rsid w:val="00311600"/>
    <w:rsid w:val="00311769"/>
    <w:rsid w:val="0031247A"/>
    <w:rsid w:val="003127EE"/>
    <w:rsid w:val="003173A9"/>
    <w:rsid w:val="00323337"/>
    <w:rsid w:val="0032383B"/>
    <w:rsid w:val="00323E6C"/>
    <w:rsid w:val="00332754"/>
    <w:rsid w:val="00336838"/>
    <w:rsid w:val="00337ABF"/>
    <w:rsid w:val="00341E0B"/>
    <w:rsid w:val="00342A58"/>
    <w:rsid w:val="00351152"/>
    <w:rsid w:val="00362653"/>
    <w:rsid w:val="0036279F"/>
    <w:rsid w:val="0036302F"/>
    <w:rsid w:val="00363585"/>
    <w:rsid w:val="003639B6"/>
    <w:rsid w:val="0036550E"/>
    <w:rsid w:val="00365699"/>
    <w:rsid w:val="003658D6"/>
    <w:rsid w:val="00367FE0"/>
    <w:rsid w:val="0037031F"/>
    <w:rsid w:val="00370733"/>
    <w:rsid w:val="00372FE1"/>
    <w:rsid w:val="00373DEA"/>
    <w:rsid w:val="00381036"/>
    <w:rsid w:val="00381D63"/>
    <w:rsid w:val="003832F9"/>
    <w:rsid w:val="00384A21"/>
    <w:rsid w:val="00387715"/>
    <w:rsid w:val="0039243D"/>
    <w:rsid w:val="00392FD3"/>
    <w:rsid w:val="00393AEF"/>
    <w:rsid w:val="00393E64"/>
    <w:rsid w:val="00396372"/>
    <w:rsid w:val="0039755F"/>
    <w:rsid w:val="003975BB"/>
    <w:rsid w:val="003A1261"/>
    <w:rsid w:val="003A414F"/>
    <w:rsid w:val="003B5293"/>
    <w:rsid w:val="003B579F"/>
    <w:rsid w:val="003B6DF5"/>
    <w:rsid w:val="003C6257"/>
    <w:rsid w:val="003C6E5C"/>
    <w:rsid w:val="003C7F50"/>
    <w:rsid w:val="003D2E59"/>
    <w:rsid w:val="003D3CFC"/>
    <w:rsid w:val="003D7D19"/>
    <w:rsid w:val="003E04C1"/>
    <w:rsid w:val="003E5454"/>
    <w:rsid w:val="003E5E93"/>
    <w:rsid w:val="003F0236"/>
    <w:rsid w:val="003F20E8"/>
    <w:rsid w:val="003F461F"/>
    <w:rsid w:val="003F7101"/>
    <w:rsid w:val="003F727C"/>
    <w:rsid w:val="00400F7B"/>
    <w:rsid w:val="00401313"/>
    <w:rsid w:val="00402946"/>
    <w:rsid w:val="00403552"/>
    <w:rsid w:val="004106DF"/>
    <w:rsid w:val="0041207D"/>
    <w:rsid w:val="004123D4"/>
    <w:rsid w:val="0041299E"/>
    <w:rsid w:val="0041525C"/>
    <w:rsid w:val="0041760B"/>
    <w:rsid w:val="00417EC1"/>
    <w:rsid w:val="004263B8"/>
    <w:rsid w:val="004271FA"/>
    <w:rsid w:val="00433859"/>
    <w:rsid w:val="004347EE"/>
    <w:rsid w:val="00435919"/>
    <w:rsid w:val="00435AF2"/>
    <w:rsid w:val="004420D3"/>
    <w:rsid w:val="004451BF"/>
    <w:rsid w:val="00446646"/>
    <w:rsid w:val="00447C9E"/>
    <w:rsid w:val="0045007B"/>
    <w:rsid w:val="004538D2"/>
    <w:rsid w:val="0046381C"/>
    <w:rsid w:val="00464783"/>
    <w:rsid w:val="00470926"/>
    <w:rsid w:val="00473061"/>
    <w:rsid w:val="00473840"/>
    <w:rsid w:val="00475A30"/>
    <w:rsid w:val="004761F4"/>
    <w:rsid w:val="00480420"/>
    <w:rsid w:val="004844FE"/>
    <w:rsid w:val="00485211"/>
    <w:rsid w:val="00485A99"/>
    <w:rsid w:val="00487DAD"/>
    <w:rsid w:val="00491169"/>
    <w:rsid w:val="00493DFB"/>
    <w:rsid w:val="0049652B"/>
    <w:rsid w:val="004A0C76"/>
    <w:rsid w:val="004A1315"/>
    <w:rsid w:val="004A246F"/>
    <w:rsid w:val="004A3B32"/>
    <w:rsid w:val="004A4F21"/>
    <w:rsid w:val="004A5414"/>
    <w:rsid w:val="004A5FD8"/>
    <w:rsid w:val="004B15C7"/>
    <w:rsid w:val="004B2812"/>
    <w:rsid w:val="004B4498"/>
    <w:rsid w:val="004B69DB"/>
    <w:rsid w:val="004C0C65"/>
    <w:rsid w:val="004C773C"/>
    <w:rsid w:val="004D07A8"/>
    <w:rsid w:val="004D1E35"/>
    <w:rsid w:val="004D3806"/>
    <w:rsid w:val="004D4B6F"/>
    <w:rsid w:val="004D4C92"/>
    <w:rsid w:val="004D5469"/>
    <w:rsid w:val="004D6E65"/>
    <w:rsid w:val="004E0216"/>
    <w:rsid w:val="004E0976"/>
    <w:rsid w:val="004E5332"/>
    <w:rsid w:val="004E5BE7"/>
    <w:rsid w:val="004E79BE"/>
    <w:rsid w:val="004F03D2"/>
    <w:rsid w:val="004F0F6A"/>
    <w:rsid w:val="004F1304"/>
    <w:rsid w:val="004F17DE"/>
    <w:rsid w:val="004F1D67"/>
    <w:rsid w:val="004F632C"/>
    <w:rsid w:val="00502CA5"/>
    <w:rsid w:val="0050363D"/>
    <w:rsid w:val="00510C67"/>
    <w:rsid w:val="005110FD"/>
    <w:rsid w:val="0051269A"/>
    <w:rsid w:val="00517E26"/>
    <w:rsid w:val="00520F66"/>
    <w:rsid w:val="005222ED"/>
    <w:rsid w:val="00523606"/>
    <w:rsid w:val="005240CE"/>
    <w:rsid w:val="0052636C"/>
    <w:rsid w:val="0052639D"/>
    <w:rsid w:val="00532B31"/>
    <w:rsid w:val="00534515"/>
    <w:rsid w:val="005362E0"/>
    <w:rsid w:val="0054157F"/>
    <w:rsid w:val="00541889"/>
    <w:rsid w:val="00542DBE"/>
    <w:rsid w:val="005432B4"/>
    <w:rsid w:val="00546947"/>
    <w:rsid w:val="00556A49"/>
    <w:rsid w:val="005610F2"/>
    <w:rsid w:val="00562094"/>
    <w:rsid w:val="00562451"/>
    <w:rsid w:val="00563572"/>
    <w:rsid w:val="00566462"/>
    <w:rsid w:val="005745DB"/>
    <w:rsid w:val="0057515C"/>
    <w:rsid w:val="0057520D"/>
    <w:rsid w:val="005763F1"/>
    <w:rsid w:val="00580433"/>
    <w:rsid w:val="005804E1"/>
    <w:rsid w:val="00581673"/>
    <w:rsid w:val="00584F33"/>
    <w:rsid w:val="00585988"/>
    <w:rsid w:val="0058605B"/>
    <w:rsid w:val="005872A5"/>
    <w:rsid w:val="00591DE7"/>
    <w:rsid w:val="00592D5F"/>
    <w:rsid w:val="00593987"/>
    <w:rsid w:val="0059636A"/>
    <w:rsid w:val="005A2C8A"/>
    <w:rsid w:val="005A501D"/>
    <w:rsid w:val="005B327B"/>
    <w:rsid w:val="005B63B1"/>
    <w:rsid w:val="005C0C3B"/>
    <w:rsid w:val="005C1C9C"/>
    <w:rsid w:val="005C3BF4"/>
    <w:rsid w:val="005C65CC"/>
    <w:rsid w:val="005D011A"/>
    <w:rsid w:val="005D0425"/>
    <w:rsid w:val="005D2502"/>
    <w:rsid w:val="005D2D19"/>
    <w:rsid w:val="005D7951"/>
    <w:rsid w:val="005E1A3B"/>
    <w:rsid w:val="005E3FB8"/>
    <w:rsid w:val="005E52AA"/>
    <w:rsid w:val="005F0CF5"/>
    <w:rsid w:val="005F2AD3"/>
    <w:rsid w:val="005F3B91"/>
    <w:rsid w:val="005F4A34"/>
    <w:rsid w:val="005F4ECC"/>
    <w:rsid w:val="00600850"/>
    <w:rsid w:val="00602341"/>
    <w:rsid w:val="0060365A"/>
    <w:rsid w:val="00604771"/>
    <w:rsid w:val="00604EDF"/>
    <w:rsid w:val="0060552C"/>
    <w:rsid w:val="006106B8"/>
    <w:rsid w:val="006108C7"/>
    <w:rsid w:val="00611B13"/>
    <w:rsid w:val="00615C5B"/>
    <w:rsid w:val="006166B6"/>
    <w:rsid w:val="0062123B"/>
    <w:rsid w:val="00621BEF"/>
    <w:rsid w:val="00624240"/>
    <w:rsid w:val="00627C51"/>
    <w:rsid w:val="006375F1"/>
    <w:rsid w:val="00641321"/>
    <w:rsid w:val="00643A3F"/>
    <w:rsid w:val="006456B0"/>
    <w:rsid w:val="00647883"/>
    <w:rsid w:val="00647F6D"/>
    <w:rsid w:val="0065081E"/>
    <w:rsid w:val="00652331"/>
    <w:rsid w:val="0065440F"/>
    <w:rsid w:val="00655F42"/>
    <w:rsid w:val="00662C66"/>
    <w:rsid w:val="00666567"/>
    <w:rsid w:val="00670005"/>
    <w:rsid w:val="00675806"/>
    <w:rsid w:val="00681D5E"/>
    <w:rsid w:val="006864EE"/>
    <w:rsid w:val="00687189"/>
    <w:rsid w:val="00690669"/>
    <w:rsid w:val="0069134E"/>
    <w:rsid w:val="0069277E"/>
    <w:rsid w:val="00692E78"/>
    <w:rsid w:val="00694F4B"/>
    <w:rsid w:val="006953E2"/>
    <w:rsid w:val="00695458"/>
    <w:rsid w:val="006961DE"/>
    <w:rsid w:val="00697ACD"/>
    <w:rsid w:val="006A0FAF"/>
    <w:rsid w:val="006A5D6F"/>
    <w:rsid w:val="006A6530"/>
    <w:rsid w:val="006B3BA8"/>
    <w:rsid w:val="006B457E"/>
    <w:rsid w:val="006C6FE9"/>
    <w:rsid w:val="006D02B5"/>
    <w:rsid w:val="006D1ABC"/>
    <w:rsid w:val="006D3EEA"/>
    <w:rsid w:val="006D4B9B"/>
    <w:rsid w:val="006D6991"/>
    <w:rsid w:val="006E04BC"/>
    <w:rsid w:val="006E2DE7"/>
    <w:rsid w:val="006E5110"/>
    <w:rsid w:val="006F1E06"/>
    <w:rsid w:val="006F46DA"/>
    <w:rsid w:val="006F604A"/>
    <w:rsid w:val="007044AC"/>
    <w:rsid w:val="007147D7"/>
    <w:rsid w:val="007172A6"/>
    <w:rsid w:val="00717C4C"/>
    <w:rsid w:val="007210C8"/>
    <w:rsid w:val="007218AA"/>
    <w:rsid w:val="00721FF8"/>
    <w:rsid w:val="007227AE"/>
    <w:rsid w:val="007236BA"/>
    <w:rsid w:val="007250A0"/>
    <w:rsid w:val="00727DBB"/>
    <w:rsid w:val="007327BE"/>
    <w:rsid w:val="0073289D"/>
    <w:rsid w:val="00742F7B"/>
    <w:rsid w:val="00746845"/>
    <w:rsid w:val="00756D34"/>
    <w:rsid w:val="00760821"/>
    <w:rsid w:val="0076454B"/>
    <w:rsid w:val="00770AD2"/>
    <w:rsid w:val="00774AEB"/>
    <w:rsid w:val="00776F7E"/>
    <w:rsid w:val="00784F9D"/>
    <w:rsid w:val="007861A5"/>
    <w:rsid w:val="00790C7F"/>
    <w:rsid w:val="00791126"/>
    <w:rsid w:val="007A0872"/>
    <w:rsid w:val="007A0CF2"/>
    <w:rsid w:val="007A501C"/>
    <w:rsid w:val="007A5CA6"/>
    <w:rsid w:val="007A70EF"/>
    <w:rsid w:val="007B12DD"/>
    <w:rsid w:val="007B1329"/>
    <w:rsid w:val="007C1916"/>
    <w:rsid w:val="007C499B"/>
    <w:rsid w:val="007D1F93"/>
    <w:rsid w:val="007D4C0F"/>
    <w:rsid w:val="007E32CD"/>
    <w:rsid w:val="007E62AC"/>
    <w:rsid w:val="007E778F"/>
    <w:rsid w:val="007F0913"/>
    <w:rsid w:val="007F1BE7"/>
    <w:rsid w:val="007F2158"/>
    <w:rsid w:val="007F35A4"/>
    <w:rsid w:val="007F3B72"/>
    <w:rsid w:val="007F5CAD"/>
    <w:rsid w:val="007F7DD8"/>
    <w:rsid w:val="0080155C"/>
    <w:rsid w:val="00801840"/>
    <w:rsid w:val="00804778"/>
    <w:rsid w:val="00805F60"/>
    <w:rsid w:val="00805FA0"/>
    <w:rsid w:val="008071DD"/>
    <w:rsid w:val="00811E35"/>
    <w:rsid w:val="008175A5"/>
    <w:rsid w:val="00820098"/>
    <w:rsid w:val="0082045D"/>
    <w:rsid w:val="008252C2"/>
    <w:rsid w:val="0082760B"/>
    <w:rsid w:val="00834C3B"/>
    <w:rsid w:val="00841D2C"/>
    <w:rsid w:val="0084235F"/>
    <w:rsid w:val="00844EF6"/>
    <w:rsid w:val="008518A8"/>
    <w:rsid w:val="008520D2"/>
    <w:rsid w:val="00853622"/>
    <w:rsid w:val="00854852"/>
    <w:rsid w:val="00865251"/>
    <w:rsid w:val="00875654"/>
    <w:rsid w:val="00880D9C"/>
    <w:rsid w:val="00882BBB"/>
    <w:rsid w:val="00882C7A"/>
    <w:rsid w:val="00885B7E"/>
    <w:rsid w:val="0089373B"/>
    <w:rsid w:val="00894A4B"/>
    <w:rsid w:val="00896691"/>
    <w:rsid w:val="008A00E1"/>
    <w:rsid w:val="008A1B87"/>
    <w:rsid w:val="008A5848"/>
    <w:rsid w:val="008A71AD"/>
    <w:rsid w:val="008A7B1F"/>
    <w:rsid w:val="008B123B"/>
    <w:rsid w:val="008B5026"/>
    <w:rsid w:val="008C0733"/>
    <w:rsid w:val="008C3CA9"/>
    <w:rsid w:val="008C4F38"/>
    <w:rsid w:val="008C50AB"/>
    <w:rsid w:val="008C5C92"/>
    <w:rsid w:val="008D5249"/>
    <w:rsid w:val="008D55C3"/>
    <w:rsid w:val="008D71D8"/>
    <w:rsid w:val="008D781E"/>
    <w:rsid w:val="008E242F"/>
    <w:rsid w:val="008E3B62"/>
    <w:rsid w:val="008E3BCE"/>
    <w:rsid w:val="008E619B"/>
    <w:rsid w:val="008F043F"/>
    <w:rsid w:val="008F1B3C"/>
    <w:rsid w:val="008F6218"/>
    <w:rsid w:val="008F7A26"/>
    <w:rsid w:val="0090181A"/>
    <w:rsid w:val="00910C85"/>
    <w:rsid w:val="00915A09"/>
    <w:rsid w:val="00920977"/>
    <w:rsid w:val="00920B5B"/>
    <w:rsid w:val="00924FEB"/>
    <w:rsid w:val="0092521D"/>
    <w:rsid w:val="0092743E"/>
    <w:rsid w:val="00930FCF"/>
    <w:rsid w:val="00932388"/>
    <w:rsid w:val="00935F91"/>
    <w:rsid w:val="0093655E"/>
    <w:rsid w:val="00937688"/>
    <w:rsid w:val="0094039C"/>
    <w:rsid w:val="009442F4"/>
    <w:rsid w:val="00945EE2"/>
    <w:rsid w:val="00952A44"/>
    <w:rsid w:val="00954886"/>
    <w:rsid w:val="00956D70"/>
    <w:rsid w:val="00957407"/>
    <w:rsid w:val="0096063A"/>
    <w:rsid w:val="00970B0A"/>
    <w:rsid w:val="00971D14"/>
    <w:rsid w:val="009727E6"/>
    <w:rsid w:val="009728D7"/>
    <w:rsid w:val="0097497B"/>
    <w:rsid w:val="00975052"/>
    <w:rsid w:val="009809A9"/>
    <w:rsid w:val="00980CEF"/>
    <w:rsid w:val="009837FE"/>
    <w:rsid w:val="009918F8"/>
    <w:rsid w:val="00995A8F"/>
    <w:rsid w:val="00995C55"/>
    <w:rsid w:val="00996DA4"/>
    <w:rsid w:val="00997E1E"/>
    <w:rsid w:val="009A1F75"/>
    <w:rsid w:val="009A6134"/>
    <w:rsid w:val="009A6583"/>
    <w:rsid w:val="009A68A5"/>
    <w:rsid w:val="009B2B4F"/>
    <w:rsid w:val="009B3A88"/>
    <w:rsid w:val="009B42A5"/>
    <w:rsid w:val="009B55F7"/>
    <w:rsid w:val="009B5B1C"/>
    <w:rsid w:val="009B6848"/>
    <w:rsid w:val="009B6B0F"/>
    <w:rsid w:val="009C0069"/>
    <w:rsid w:val="009C16A1"/>
    <w:rsid w:val="009C2155"/>
    <w:rsid w:val="009C22C3"/>
    <w:rsid w:val="009C23AC"/>
    <w:rsid w:val="009C3C3B"/>
    <w:rsid w:val="009C633F"/>
    <w:rsid w:val="009C6487"/>
    <w:rsid w:val="009C68D1"/>
    <w:rsid w:val="009C6D07"/>
    <w:rsid w:val="009D0D08"/>
    <w:rsid w:val="009D1B97"/>
    <w:rsid w:val="009D2A2F"/>
    <w:rsid w:val="009D6F51"/>
    <w:rsid w:val="009D7CA5"/>
    <w:rsid w:val="009E1E7B"/>
    <w:rsid w:val="009E5AF5"/>
    <w:rsid w:val="009E6849"/>
    <w:rsid w:val="009F3319"/>
    <w:rsid w:val="009F490F"/>
    <w:rsid w:val="009F7B22"/>
    <w:rsid w:val="00A00BA4"/>
    <w:rsid w:val="00A0113A"/>
    <w:rsid w:val="00A04EA0"/>
    <w:rsid w:val="00A071A5"/>
    <w:rsid w:val="00A07E6E"/>
    <w:rsid w:val="00A118C5"/>
    <w:rsid w:val="00A15BB4"/>
    <w:rsid w:val="00A1605C"/>
    <w:rsid w:val="00A16E2D"/>
    <w:rsid w:val="00A260BF"/>
    <w:rsid w:val="00A320FC"/>
    <w:rsid w:val="00A33F27"/>
    <w:rsid w:val="00A36F66"/>
    <w:rsid w:val="00A4017E"/>
    <w:rsid w:val="00A42FC4"/>
    <w:rsid w:val="00A446A5"/>
    <w:rsid w:val="00A47C8D"/>
    <w:rsid w:val="00A521A4"/>
    <w:rsid w:val="00A5361F"/>
    <w:rsid w:val="00A563D5"/>
    <w:rsid w:val="00A60B97"/>
    <w:rsid w:val="00A619B5"/>
    <w:rsid w:val="00A622CD"/>
    <w:rsid w:val="00A62B9E"/>
    <w:rsid w:val="00A62CB7"/>
    <w:rsid w:val="00A6410D"/>
    <w:rsid w:val="00A64411"/>
    <w:rsid w:val="00A67523"/>
    <w:rsid w:val="00A67919"/>
    <w:rsid w:val="00A74792"/>
    <w:rsid w:val="00A74F6D"/>
    <w:rsid w:val="00A759C0"/>
    <w:rsid w:val="00A826FD"/>
    <w:rsid w:val="00A844F5"/>
    <w:rsid w:val="00A860B8"/>
    <w:rsid w:val="00A87AE5"/>
    <w:rsid w:val="00A91281"/>
    <w:rsid w:val="00A92E40"/>
    <w:rsid w:val="00A92EA9"/>
    <w:rsid w:val="00AA1807"/>
    <w:rsid w:val="00AA1D97"/>
    <w:rsid w:val="00AA2925"/>
    <w:rsid w:val="00AA6DB0"/>
    <w:rsid w:val="00AA755C"/>
    <w:rsid w:val="00AB1170"/>
    <w:rsid w:val="00AB1270"/>
    <w:rsid w:val="00AB485A"/>
    <w:rsid w:val="00AC0070"/>
    <w:rsid w:val="00AC08BC"/>
    <w:rsid w:val="00AC4205"/>
    <w:rsid w:val="00AC43EE"/>
    <w:rsid w:val="00AC7C36"/>
    <w:rsid w:val="00AC7F37"/>
    <w:rsid w:val="00AD00D8"/>
    <w:rsid w:val="00AD0238"/>
    <w:rsid w:val="00AD16B5"/>
    <w:rsid w:val="00AD184B"/>
    <w:rsid w:val="00AD1E06"/>
    <w:rsid w:val="00AD3F98"/>
    <w:rsid w:val="00AD597A"/>
    <w:rsid w:val="00AD728D"/>
    <w:rsid w:val="00AD7376"/>
    <w:rsid w:val="00AE1A45"/>
    <w:rsid w:val="00AE2B8F"/>
    <w:rsid w:val="00AE3BF2"/>
    <w:rsid w:val="00AE6DFF"/>
    <w:rsid w:val="00AF13B1"/>
    <w:rsid w:val="00AF1493"/>
    <w:rsid w:val="00AF1B54"/>
    <w:rsid w:val="00B05BD8"/>
    <w:rsid w:val="00B12F40"/>
    <w:rsid w:val="00B133DE"/>
    <w:rsid w:val="00B206ED"/>
    <w:rsid w:val="00B252CF"/>
    <w:rsid w:val="00B26A65"/>
    <w:rsid w:val="00B32473"/>
    <w:rsid w:val="00B33291"/>
    <w:rsid w:val="00B33CCE"/>
    <w:rsid w:val="00B37D2C"/>
    <w:rsid w:val="00B51695"/>
    <w:rsid w:val="00B52165"/>
    <w:rsid w:val="00B544FC"/>
    <w:rsid w:val="00B547CB"/>
    <w:rsid w:val="00B61FCB"/>
    <w:rsid w:val="00B620E7"/>
    <w:rsid w:val="00B64402"/>
    <w:rsid w:val="00B651AC"/>
    <w:rsid w:val="00B653CC"/>
    <w:rsid w:val="00B678F9"/>
    <w:rsid w:val="00B7038C"/>
    <w:rsid w:val="00B72776"/>
    <w:rsid w:val="00B77125"/>
    <w:rsid w:val="00B86B47"/>
    <w:rsid w:val="00B872B5"/>
    <w:rsid w:val="00B9444A"/>
    <w:rsid w:val="00B95581"/>
    <w:rsid w:val="00B963C1"/>
    <w:rsid w:val="00B97DBB"/>
    <w:rsid w:val="00BA58EC"/>
    <w:rsid w:val="00BB429B"/>
    <w:rsid w:val="00BB643C"/>
    <w:rsid w:val="00BC0334"/>
    <w:rsid w:val="00BC2246"/>
    <w:rsid w:val="00BC2430"/>
    <w:rsid w:val="00BC54C9"/>
    <w:rsid w:val="00BC6F82"/>
    <w:rsid w:val="00BD397B"/>
    <w:rsid w:val="00BD5B76"/>
    <w:rsid w:val="00BE3DBD"/>
    <w:rsid w:val="00BE4880"/>
    <w:rsid w:val="00BE6594"/>
    <w:rsid w:val="00BF1BEA"/>
    <w:rsid w:val="00BF4266"/>
    <w:rsid w:val="00C0188C"/>
    <w:rsid w:val="00C01D64"/>
    <w:rsid w:val="00C0331A"/>
    <w:rsid w:val="00C05C33"/>
    <w:rsid w:val="00C10ED0"/>
    <w:rsid w:val="00C11382"/>
    <w:rsid w:val="00C120A3"/>
    <w:rsid w:val="00C1399A"/>
    <w:rsid w:val="00C142A9"/>
    <w:rsid w:val="00C17843"/>
    <w:rsid w:val="00C20320"/>
    <w:rsid w:val="00C20731"/>
    <w:rsid w:val="00C23177"/>
    <w:rsid w:val="00C2327F"/>
    <w:rsid w:val="00C240A0"/>
    <w:rsid w:val="00C24136"/>
    <w:rsid w:val="00C25430"/>
    <w:rsid w:val="00C2619D"/>
    <w:rsid w:val="00C300AE"/>
    <w:rsid w:val="00C31B40"/>
    <w:rsid w:val="00C32309"/>
    <w:rsid w:val="00C36761"/>
    <w:rsid w:val="00C378BA"/>
    <w:rsid w:val="00C403B2"/>
    <w:rsid w:val="00C43391"/>
    <w:rsid w:val="00C44320"/>
    <w:rsid w:val="00C4492B"/>
    <w:rsid w:val="00C5157B"/>
    <w:rsid w:val="00C52A80"/>
    <w:rsid w:val="00C56DAB"/>
    <w:rsid w:val="00C602B7"/>
    <w:rsid w:val="00C605BC"/>
    <w:rsid w:val="00C64C77"/>
    <w:rsid w:val="00C67C07"/>
    <w:rsid w:val="00C704F8"/>
    <w:rsid w:val="00C73ABC"/>
    <w:rsid w:val="00C746D3"/>
    <w:rsid w:val="00C75CD4"/>
    <w:rsid w:val="00C7602C"/>
    <w:rsid w:val="00C77250"/>
    <w:rsid w:val="00C77C0D"/>
    <w:rsid w:val="00C802DB"/>
    <w:rsid w:val="00C83EAC"/>
    <w:rsid w:val="00C85078"/>
    <w:rsid w:val="00C91F65"/>
    <w:rsid w:val="00C959EB"/>
    <w:rsid w:val="00C96A1C"/>
    <w:rsid w:val="00CA2696"/>
    <w:rsid w:val="00CA2F16"/>
    <w:rsid w:val="00CA3A56"/>
    <w:rsid w:val="00CA7C3E"/>
    <w:rsid w:val="00CB4A36"/>
    <w:rsid w:val="00CC09BA"/>
    <w:rsid w:val="00CC20D1"/>
    <w:rsid w:val="00CC50FA"/>
    <w:rsid w:val="00CD2A95"/>
    <w:rsid w:val="00CD56FD"/>
    <w:rsid w:val="00CD5AD0"/>
    <w:rsid w:val="00CF247F"/>
    <w:rsid w:val="00D00C65"/>
    <w:rsid w:val="00D01D35"/>
    <w:rsid w:val="00D13F51"/>
    <w:rsid w:val="00D15AE5"/>
    <w:rsid w:val="00D20553"/>
    <w:rsid w:val="00D20554"/>
    <w:rsid w:val="00D31BB5"/>
    <w:rsid w:val="00D41695"/>
    <w:rsid w:val="00D4193F"/>
    <w:rsid w:val="00D43438"/>
    <w:rsid w:val="00D46AAF"/>
    <w:rsid w:val="00D55A64"/>
    <w:rsid w:val="00D57FE6"/>
    <w:rsid w:val="00D646B2"/>
    <w:rsid w:val="00D67A25"/>
    <w:rsid w:val="00D7043B"/>
    <w:rsid w:val="00D71447"/>
    <w:rsid w:val="00D72834"/>
    <w:rsid w:val="00D7381D"/>
    <w:rsid w:val="00D756D5"/>
    <w:rsid w:val="00D76CB3"/>
    <w:rsid w:val="00D77B9D"/>
    <w:rsid w:val="00D8677D"/>
    <w:rsid w:val="00D92EBF"/>
    <w:rsid w:val="00D94969"/>
    <w:rsid w:val="00D9524B"/>
    <w:rsid w:val="00D96F47"/>
    <w:rsid w:val="00DA0D57"/>
    <w:rsid w:val="00DA1597"/>
    <w:rsid w:val="00DA33A7"/>
    <w:rsid w:val="00DA43D0"/>
    <w:rsid w:val="00DA5293"/>
    <w:rsid w:val="00DA710E"/>
    <w:rsid w:val="00DB27CA"/>
    <w:rsid w:val="00DB7569"/>
    <w:rsid w:val="00DC1074"/>
    <w:rsid w:val="00DC3BE0"/>
    <w:rsid w:val="00DC472E"/>
    <w:rsid w:val="00DD14C9"/>
    <w:rsid w:val="00DD412C"/>
    <w:rsid w:val="00DD6863"/>
    <w:rsid w:val="00DE348D"/>
    <w:rsid w:val="00DE7D79"/>
    <w:rsid w:val="00DF353C"/>
    <w:rsid w:val="00DF3969"/>
    <w:rsid w:val="00DF605A"/>
    <w:rsid w:val="00DF6C27"/>
    <w:rsid w:val="00E07BB8"/>
    <w:rsid w:val="00E17B69"/>
    <w:rsid w:val="00E26083"/>
    <w:rsid w:val="00E3075A"/>
    <w:rsid w:val="00E360BE"/>
    <w:rsid w:val="00E3731C"/>
    <w:rsid w:val="00E3734A"/>
    <w:rsid w:val="00E417FF"/>
    <w:rsid w:val="00E4284B"/>
    <w:rsid w:val="00E4338A"/>
    <w:rsid w:val="00E444EA"/>
    <w:rsid w:val="00E5087C"/>
    <w:rsid w:val="00E50D5A"/>
    <w:rsid w:val="00E50E37"/>
    <w:rsid w:val="00E517BD"/>
    <w:rsid w:val="00E51CE9"/>
    <w:rsid w:val="00E61B7C"/>
    <w:rsid w:val="00E62F73"/>
    <w:rsid w:val="00E656B0"/>
    <w:rsid w:val="00E71287"/>
    <w:rsid w:val="00E75B72"/>
    <w:rsid w:val="00E75CF5"/>
    <w:rsid w:val="00E76CBF"/>
    <w:rsid w:val="00E8524C"/>
    <w:rsid w:val="00E8761B"/>
    <w:rsid w:val="00E876B7"/>
    <w:rsid w:val="00E9380A"/>
    <w:rsid w:val="00EA08D6"/>
    <w:rsid w:val="00EB2D0E"/>
    <w:rsid w:val="00EB6D5E"/>
    <w:rsid w:val="00EB6E4A"/>
    <w:rsid w:val="00EC4907"/>
    <w:rsid w:val="00ED0312"/>
    <w:rsid w:val="00ED3D01"/>
    <w:rsid w:val="00ED42C9"/>
    <w:rsid w:val="00EE0534"/>
    <w:rsid w:val="00EE1D52"/>
    <w:rsid w:val="00EE3315"/>
    <w:rsid w:val="00EE66BF"/>
    <w:rsid w:val="00EE69F9"/>
    <w:rsid w:val="00EE725F"/>
    <w:rsid w:val="00EF1617"/>
    <w:rsid w:val="00EF219A"/>
    <w:rsid w:val="00EF3003"/>
    <w:rsid w:val="00EF5A3B"/>
    <w:rsid w:val="00F01200"/>
    <w:rsid w:val="00F10EBC"/>
    <w:rsid w:val="00F125E6"/>
    <w:rsid w:val="00F13074"/>
    <w:rsid w:val="00F13E42"/>
    <w:rsid w:val="00F17002"/>
    <w:rsid w:val="00F17874"/>
    <w:rsid w:val="00F17CD9"/>
    <w:rsid w:val="00F248CD"/>
    <w:rsid w:val="00F26A29"/>
    <w:rsid w:val="00F271A0"/>
    <w:rsid w:val="00F310AC"/>
    <w:rsid w:val="00F34302"/>
    <w:rsid w:val="00F35E4B"/>
    <w:rsid w:val="00F363B7"/>
    <w:rsid w:val="00F4203D"/>
    <w:rsid w:val="00F46A3A"/>
    <w:rsid w:val="00F47987"/>
    <w:rsid w:val="00F50E91"/>
    <w:rsid w:val="00F55D99"/>
    <w:rsid w:val="00F56367"/>
    <w:rsid w:val="00F563FA"/>
    <w:rsid w:val="00F57273"/>
    <w:rsid w:val="00F653C9"/>
    <w:rsid w:val="00F6544A"/>
    <w:rsid w:val="00F663A5"/>
    <w:rsid w:val="00F6733D"/>
    <w:rsid w:val="00F6766B"/>
    <w:rsid w:val="00F82079"/>
    <w:rsid w:val="00F83CB6"/>
    <w:rsid w:val="00F85F8E"/>
    <w:rsid w:val="00F907AF"/>
    <w:rsid w:val="00F91050"/>
    <w:rsid w:val="00F9187D"/>
    <w:rsid w:val="00F922DF"/>
    <w:rsid w:val="00F939AE"/>
    <w:rsid w:val="00FA028F"/>
    <w:rsid w:val="00FA2191"/>
    <w:rsid w:val="00FA2EAE"/>
    <w:rsid w:val="00FA4A98"/>
    <w:rsid w:val="00FA4BB7"/>
    <w:rsid w:val="00FA5171"/>
    <w:rsid w:val="00FB3845"/>
    <w:rsid w:val="00FB3C0C"/>
    <w:rsid w:val="00FB61E5"/>
    <w:rsid w:val="00FC240F"/>
    <w:rsid w:val="00FC2DAE"/>
    <w:rsid w:val="00FC2E00"/>
    <w:rsid w:val="00FD40B1"/>
    <w:rsid w:val="00FD4934"/>
    <w:rsid w:val="00FE0ABE"/>
    <w:rsid w:val="00FE3EBC"/>
    <w:rsid w:val="00FE565E"/>
    <w:rsid w:val="00FF0F89"/>
    <w:rsid w:val="00FF227B"/>
    <w:rsid w:val="00FF4578"/>
    <w:rsid w:val="00FF5358"/>
    <w:rsid w:val="024F01E4"/>
    <w:rsid w:val="064C3EE0"/>
    <w:rsid w:val="074A2BFB"/>
    <w:rsid w:val="08827495"/>
    <w:rsid w:val="08906F59"/>
    <w:rsid w:val="08FD42E0"/>
    <w:rsid w:val="091C3F93"/>
    <w:rsid w:val="09AF2373"/>
    <w:rsid w:val="0B5F4557"/>
    <w:rsid w:val="0BB05F2E"/>
    <w:rsid w:val="0DA31D6A"/>
    <w:rsid w:val="10053851"/>
    <w:rsid w:val="12AF4781"/>
    <w:rsid w:val="13213821"/>
    <w:rsid w:val="13A7291E"/>
    <w:rsid w:val="13BC71BB"/>
    <w:rsid w:val="13F35552"/>
    <w:rsid w:val="18530FF5"/>
    <w:rsid w:val="19412FD7"/>
    <w:rsid w:val="1A4A6E0F"/>
    <w:rsid w:val="1A773B11"/>
    <w:rsid w:val="1D83787A"/>
    <w:rsid w:val="1E96719E"/>
    <w:rsid w:val="1EB12AF0"/>
    <w:rsid w:val="1F7B33D8"/>
    <w:rsid w:val="23160915"/>
    <w:rsid w:val="250E71F9"/>
    <w:rsid w:val="2923412B"/>
    <w:rsid w:val="2A880F70"/>
    <w:rsid w:val="2E9E3F03"/>
    <w:rsid w:val="325D479F"/>
    <w:rsid w:val="36F07690"/>
    <w:rsid w:val="37DE1295"/>
    <w:rsid w:val="39403FE6"/>
    <w:rsid w:val="3D6D7908"/>
    <w:rsid w:val="3E236CE4"/>
    <w:rsid w:val="40305ABB"/>
    <w:rsid w:val="41090EB7"/>
    <w:rsid w:val="416854F8"/>
    <w:rsid w:val="431F4917"/>
    <w:rsid w:val="43EC3D9B"/>
    <w:rsid w:val="45B96ED1"/>
    <w:rsid w:val="45E07417"/>
    <w:rsid w:val="46F340C7"/>
    <w:rsid w:val="48062871"/>
    <w:rsid w:val="49E84347"/>
    <w:rsid w:val="4B2355C7"/>
    <w:rsid w:val="4F747BF1"/>
    <w:rsid w:val="52B2380A"/>
    <w:rsid w:val="55891A24"/>
    <w:rsid w:val="56635C8D"/>
    <w:rsid w:val="5CA82846"/>
    <w:rsid w:val="5CCD6F87"/>
    <w:rsid w:val="5F5E01B9"/>
    <w:rsid w:val="5FBA60FE"/>
    <w:rsid w:val="635C3BCE"/>
    <w:rsid w:val="66211A7C"/>
    <w:rsid w:val="67740C6E"/>
    <w:rsid w:val="68834E40"/>
    <w:rsid w:val="6CC937A7"/>
    <w:rsid w:val="6DE27B31"/>
    <w:rsid w:val="6DE65242"/>
    <w:rsid w:val="6F9B368B"/>
    <w:rsid w:val="705F4C17"/>
    <w:rsid w:val="715E4D8D"/>
    <w:rsid w:val="728C2F5A"/>
    <w:rsid w:val="74D252BA"/>
    <w:rsid w:val="75301FA3"/>
    <w:rsid w:val="75DE3D35"/>
    <w:rsid w:val="79BD0BE4"/>
    <w:rsid w:val="7D1D24C4"/>
    <w:rsid w:val="7F7F68E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iPriority="0" w:semiHidden="0" w:name="annotation text"/>
    <w:lsdException w:qFormat="1" w:unhideWhenUsed="0"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qFormat="1" w:uiPriority="0" w:semiHidden="0" w:name="endnote reference"/>
    <w:lsdException w:qFormat="1" w:uiPriority="0" w:semiHidden="0" w:name="endnote text"/>
    <w:lsdException w:uiPriority="99" w:name="table of authorities"/>
    <w:lsdException w:uiPriority="99" w:name="macro"/>
    <w:lsdException w:qFormat="1" w:unhideWhenUsed="0" w:uiPriority="0" w:semiHidden="0"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qFormat="1" w:unhideWhenUsed="0" w:uiPriority="0" w:semiHidden="0"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qFormat="1" w:unhideWhenUsed="0" w:uiPriority="0" w:semiHidden="0"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lang w:val="en-US" w:eastAsia="zh-CN" w:bidi="ar-SA"/>
    </w:rPr>
  </w:style>
  <w:style w:type="paragraph" w:styleId="3">
    <w:name w:val="heading 1"/>
    <w:basedOn w:val="4"/>
    <w:next w:val="1"/>
    <w:link w:val="61"/>
    <w:qFormat/>
    <w:uiPriority w:val="0"/>
    <w:pPr>
      <w:widowControl w:val="0"/>
      <w:numPr>
        <w:ilvl w:val="0"/>
        <w:numId w:val="1"/>
      </w:numPr>
      <w:spacing w:line="480" w:lineRule="auto"/>
      <w:ind w:firstLineChars="0"/>
      <w:contextualSpacing/>
      <w:jc w:val="both"/>
      <w:outlineLvl w:val="0"/>
    </w:pPr>
    <w:rPr>
      <w:rFonts w:asciiTheme="majorEastAsia" w:hAnsiTheme="majorEastAsia" w:eastAsiaTheme="majorEastAsia"/>
      <w:kern w:val="2"/>
      <w:sz w:val="24"/>
      <w:szCs w:val="24"/>
    </w:rPr>
  </w:style>
  <w:style w:type="paragraph" w:styleId="2">
    <w:name w:val="heading 2"/>
    <w:basedOn w:val="3"/>
    <w:next w:val="1"/>
    <w:link w:val="62"/>
    <w:qFormat/>
    <w:uiPriority w:val="1"/>
    <w:pPr>
      <w:numPr>
        <w:ilvl w:val="0"/>
        <w:numId w:val="0"/>
      </w:numPr>
      <w:outlineLvl w:val="1"/>
    </w:pPr>
  </w:style>
  <w:style w:type="paragraph" w:styleId="5">
    <w:name w:val="heading 3"/>
    <w:basedOn w:val="2"/>
    <w:next w:val="1"/>
    <w:link w:val="63"/>
    <w:qFormat/>
    <w:uiPriority w:val="0"/>
    <w:pPr>
      <w:numPr>
        <w:ilvl w:val="2"/>
      </w:numPr>
      <w:spacing w:line="240" w:lineRule="auto"/>
      <w:outlineLvl w:val="2"/>
    </w:pPr>
    <w:rPr>
      <w:rFonts w:asciiTheme="minorEastAsia" w:hAnsiTheme="minorEastAsia" w:eastAsiaTheme="minorEastAsia"/>
      <w:b/>
    </w:rPr>
  </w:style>
  <w:style w:type="paragraph" w:styleId="6">
    <w:name w:val="heading 4"/>
    <w:basedOn w:val="5"/>
    <w:next w:val="1"/>
    <w:link w:val="64"/>
    <w:qFormat/>
    <w:uiPriority w:val="0"/>
    <w:pPr>
      <w:numPr>
        <w:ilvl w:val="3"/>
      </w:numPr>
      <w:outlineLvl w:val="3"/>
    </w:pPr>
    <w:rPr>
      <w:b w:val="0"/>
    </w:rPr>
  </w:style>
  <w:style w:type="paragraph" w:styleId="7">
    <w:name w:val="heading 5"/>
    <w:basedOn w:val="1"/>
    <w:next w:val="1"/>
    <w:link w:val="68"/>
    <w:unhideWhenUsed/>
    <w:qFormat/>
    <w:uiPriority w:val="0"/>
    <w:pPr>
      <w:keepNext/>
      <w:keepLines/>
      <w:spacing w:before="280" w:after="290" w:line="376" w:lineRule="auto"/>
      <w:outlineLvl w:val="4"/>
    </w:pPr>
    <w:rPr>
      <w:b/>
      <w:bCs/>
      <w:sz w:val="28"/>
      <w:szCs w:val="28"/>
    </w:rPr>
  </w:style>
  <w:style w:type="paragraph" w:styleId="8">
    <w:name w:val="heading 6"/>
    <w:basedOn w:val="1"/>
    <w:next w:val="1"/>
    <w:link w:val="76"/>
    <w:qFormat/>
    <w:uiPriority w:val="0"/>
    <w:pPr>
      <w:keepNext/>
      <w:keepLines/>
      <w:widowControl w:val="0"/>
      <w:tabs>
        <w:tab w:val="left" w:pos="3260"/>
      </w:tabs>
      <w:spacing w:before="240" w:after="64" w:line="320" w:lineRule="auto"/>
      <w:ind w:firstLine="284"/>
      <w:jc w:val="both"/>
      <w:outlineLvl w:val="5"/>
    </w:pPr>
    <w:rPr>
      <w:rFonts w:ascii="Arial" w:hAnsi="Arial" w:eastAsia="黑体"/>
      <w:b/>
      <w:bCs/>
      <w:kern w:val="2"/>
      <w:sz w:val="24"/>
      <w:szCs w:val="24"/>
    </w:rPr>
  </w:style>
  <w:style w:type="paragraph" w:styleId="9">
    <w:name w:val="heading 7"/>
    <w:basedOn w:val="1"/>
    <w:next w:val="1"/>
    <w:link w:val="77"/>
    <w:qFormat/>
    <w:uiPriority w:val="0"/>
    <w:pPr>
      <w:keepNext/>
      <w:keepLines/>
      <w:widowControl w:val="0"/>
      <w:tabs>
        <w:tab w:val="left" w:pos="0"/>
      </w:tabs>
      <w:spacing w:before="240" w:after="64" w:line="320" w:lineRule="auto"/>
      <w:ind w:left="100" w:leftChars="100" w:right="100" w:rightChars="100" w:firstLine="200" w:firstLineChars="200"/>
      <w:jc w:val="both"/>
      <w:outlineLvl w:val="6"/>
    </w:pPr>
    <w:rPr>
      <w:b/>
      <w:bCs/>
      <w:kern w:val="2"/>
      <w:sz w:val="24"/>
      <w:szCs w:val="24"/>
    </w:rPr>
  </w:style>
  <w:style w:type="paragraph" w:styleId="10">
    <w:name w:val="heading 8"/>
    <w:basedOn w:val="1"/>
    <w:next w:val="1"/>
    <w:link w:val="78"/>
    <w:qFormat/>
    <w:uiPriority w:val="0"/>
    <w:pPr>
      <w:keepNext/>
      <w:keepLines/>
      <w:widowControl w:val="0"/>
      <w:tabs>
        <w:tab w:val="left" w:pos="0"/>
      </w:tabs>
      <w:spacing w:before="240" w:after="64" w:line="320" w:lineRule="auto"/>
      <w:ind w:left="100" w:leftChars="100" w:right="100" w:rightChars="100" w:firstLine="200" w:firstLineChars="200"/>
      <w:jc w:val="both"/>
      <w:outlineLvl w:val="7"/>
    </w:pPr>
    <w:rPr>
      <w:rFonts w:ascii="Arial" w:hAnsi="Arial" w:eastAsia="黑体"/>
      <w:kern w:val="2"/>
      <w:sz w:val="24"/>
      <w:szCs w:val="24"/>
    </w:rPr>
  </w:style>
  <w:style w:type="paragraph" w:styleId="11">
    <w:name w:val="heading 9"/>
    <w:basedOn w:val="1"/>
    <w:next w:val="1"/>
    <w:link w:val="79"/>
    <w:qFormat/>
    <w:uiPriority w:val="0"/>
    <w:pPr>
      <w:keepNext/>
      <w:keepLines/>
      <w:widowControl w:val="0"/>
      <w:tabs>
        <w:tab w:val="left" w:pos="0"/>
      </w:tabs>
      <w:spacing w:before="240" w:after="64" w:line="320" w:lineRule="auto"/>
      <w:ind w:left="100" w:leftChars="100" w:right="100" w:rightChars="100" w:firstLine="200" w:firstLineChars="200"/>
      <w:jc w:val="both"/>
      <w:outlineLvl w:val="8"/>
    </w:pPr>
    <w:rPr>
      <w:rFonts w:ascii="Arial" w:hAnsi="Arial" w:eastAsia="黑体"/>
      <w:kern w:val="2"/>
      <w:sz w:val="24"/>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 w:type="paragraph" w:styleId="12">
    <w:name w:val="toc 7"/>
    <w:basedOn w:val="1"/>
    <w:next w:val="1"/>
    <w:qFormat/>
    <w:uiPriority w:val="0"/>
    <w:pPr>
      <w:widowControl w:val="0"/>
      <w:ind w:left="1440"/>
    </w:pPr>
    <w:rPr>
      <w:sz w:val="18"/>
      <w:szCs w:val="18"/>
    </w:rPr>
  </w:style>
  <w:style w:type="paragraph" w:styleId="13">
    <w:name w:val="Note Heading"/>
    <w:basedOn w:val="1"/>
    <w:next w:val="1"/>
    <w:link w:val="131"/>
    <w:qFormat/>
    <w:uiPriority w:val="0"/>
    <w:pPr>
      <w:widowControl w:val="0"/>
      <w:jc w:val="center"/>
    </w:pPr>
    <w:rPr>
      <w:rFonts w:ascii="宋体" w:hAnsi="宋体"/>
      <w:sz w:val="24"/>
      <w:szCs w:val="24"/>
    </w:rPr>
  </w:style>
  <w:style w:type="paragraph" w:styleId="14">
    <w:name w:val="Normal Indent"/>
    <w:basedOn w:val="1"/>
    <w:link w:val="113"/>
    <w:qFormat/>
    <w:uiPriority w:val="0"/>
    <w:pPr>
      <w:widowControl w:val="0"/>
      <w:ind w:firstLine="420" w:firstLineChars="200"/>
      <w:jc w:val="both"/>
    </w:pPr>
    <w:rPr>
      <w:kern w:val="2"/>
      <w:sz w:val="21"/>
      <w:szCs w:val="24"/>
    </w:rPr>
  </w:style>
  <w:style w:type="paragraph" w:styleId="15">
    <w:name w:val="caption"/>
    <w:basedOn w:val="1"/>
    <w:next w:val="1"/>
    <w:qFormat/>
    <w:uiPriority w:val="0"/>
    <w:pPr>
      <w:overflowPunct w:val="0"/>
      <w:autoSpaceDE w:val="0"/>
      <w:autoSpaceDN w:val="0"/>
      <w:adjustRightInd w:val="0"/>
      <w:textAlignment w:val="baseline"/>
    </w:pPr>
    <w:rPr>
      <w:rFonts w:ascii="Courier" w:hAnsi="Courier"/>
      <w:sz w:val="24"/>
    </w:rPr>
  </w:style>
  <w:style w:type="paragraph" w:styleId="16">
    <w:name w:val="List Bullet"/>
    <w:basedOn w:val="1"/>
    <w:qFormat/>
    <w:uiPriority w:val="0"/>
    <w:pPr>
      <w:widowControl w:val="0"/>
      <w:tabs>
        <w:tab w:val="left" w:pos="360"/>
      </w:tabs>
      <w:adjustRightInd w:val="0"/>
      <w:spacing w:line="312" w:lineRule="atLeast"/>
      <w:ind w:left="360" w:hanging="360"/>
      <w:textAlignment w:val="baseline"/>
    </w:pPr>
    <w:rPr>
      <w:sz w:val="21"/>
    </w:rPr>
  </w:style>
  <w:style w:type="paragraph" w:styleId="17">
    <w:name w:val="Document Map"/>
    <w:basedOn w:val="1"/>
    <w:link w:val="109"/>
    <w:qFormat/>
    <w:uiPriority w:val="0"/>
    <w:pPr>
      <w:widowControl w:val="0"/>
      <w:shd w:val="clear" w:color="auto" w:fill="000080"/>
      <w:jc w:val="both"/>
    </w:pPr>
    <w:rPr>
      <w:kern w:val="2"/>
      <w:sz w:val="21"/>
      <w:szCs w:val="24"/>
    </w:rPr>
  </w:style>
  <w:style w:type="paragraph" w:styleId="18">
    <w:name w:val="toa heading"/>
    <w:basedOn w:val="1"/>
    <w:next w:val="1"/>
    <w:qFormat/>
    <w:uiPriority w:val="0"/>
    <w:pPr>
      <w:widowControl w:val="0"/>
      <w:spacing w:before="120"/>
      <w:jc w:val="both"/>
    </w:pPr>
    <w:rPr>
      <w:rFonts w:ascii="Arial" w:hAnsi="Arial" w:cs="Arial"/>
      <w:kern w:val="2"/>
      <w:sz w:val="24"/>
      <w:szCs w:val="24"/>
    </w:rPr>
  </w:style>
  <w:style w:type="paragraph" w:styleId="19">
    <w:name w:val="annotation text"/>
    <w:basedOn w:val="1"/>
    <w:link w:val="69"/>
    <w:unhideWhenUsed/>
    <w:qFormat/>
    <w:uiPriority w:val="0"/>
  </w:style>
  <w:style w:type="paragraph" w:styleId="20">
    <w:name w:val="List Bullet 3"/>
    <w:basedOn w:val="1"/>
    <w:qFormat/>
    <w:uiPriority w:val="0"/>
    <w:pPr>
      <w:widowControl w:val="0"/>
      <w:tabs>
        <w:tab w:val="left" w:pos="420"/>
      </w:tabs>
      <w:ind w:left="420" w:hanging="420"/>
      <w:jc w:val="both"/>
    </w:pPr>
    <w:rPr>
      <w:kern w:val="2"/>
      <w:sz w:val="21"/>
      <w:szCs w:val="24"/>
    </w:rPr>
  </w:style>
  <w:style w:type="paragraph" w:styleId="21">
    <w:name w:val="Body Text"/>
    <w:basedOn w:val="1"/>
    <w:link w:val="134"/>
    <w:qFormat/>
    <w:uiPriority w:val="0"/>
    <w:pPr>
      <w:widowControl w:val="0"/>
      <w:jc w:val="both"/>
    </w:pPr>
    <w:rPr>
      <w:rFonts w:ascii="宋体"/>
      <w:kern w:val="2"/>
      <w:sz w:val="28"/>
    </w:rPr>
  </w:style>
  <w:style w:type="paragraph" w:styleId="22">
    <w:name w:val="Body Text Indent"/>
    <w:basedOn w:val="1"/>
    <w:link w:val="73"/>
    <w:qFormat/>
    <w:uiPriority w:val="0"/>
    <w:pPr>
      <w:widowControl w:val="0"/>
      <w:spacing w:after="120" w:line="360" w:lineRule="auto"/>
      <w:ind w:left="420" w:leftChars="200"/>
      <w:jc w:val="both"/>
    </w:pPr>
    <w:rPr>
      <w:rFonts w:ascii="Calibri" w:hAnsi="Calibri"/>
      <w:kern w:val="2"/>
      <w:sz w:val="24"/>
      <w:szCs w:val="21"/>
    </w:rPr>
  </w:style>
  <w:style w:type="paragraph" w:styleId="23">
    <w:name w:val="Block Text"/>
    <w:basedOn w:val="1"/>
    <w:qFormat/>
    <w:uiPriority w:val="0"/>
    <w:pPr>
      <w:widowControl w:val="0"/>
      <w:adjustRightInd w:val="0"/>
      <w:spacing w:beforeLines="30" w:afterLines="30"/>
      <w:ind w:left="48" w:leftChars="20" w:right="48" w:rightChars="20"/>
      <w:textAlignment w:val="baseline"/>
    </w:pPr>
    <w:rPr>
      <w:rFonts w:ascii="宋体"/>
      <w:sz w:val="21"/>
    </w:rPr>
  </w:style>
  <w:style w:type="paragraph" w:styleId="24">
    <w:name w:val="List Bullet 2"/>
    <w:basedOn w:val="1"/>
    <w:qFormat/>
    <w:uiPriority w:val="0"/>
    <w:pPr>
      <w:widowControl w:val="0"/>
      <w:tabs>
        <w:tab w:val="left" w:pos="1680"/>
      </w:tabs>
      <w:ind w:left="1680" w:hanging="420"/>
      <w:jc w:val="both"/>
    </w:pPr>
    <w:rPr>
      <w:kern w:val="2"/>
      <w:sz w:val="21"/>
      <w:szCs w:val="24"/>
    </w:rPr>
  </w:style>
  <w:style w:type="paragraph" w:styleId="25">
    <w:name w:val="toc 5"/>
    <w:basedOn w:val="1"/>
    <w:next w:val="1"/>
    <w:qFormat/>
    <w:uiPriority w:val="0"/>
    <w:pPr>
      <w:widowControl w:val="0"/>
      <w:ind w:left="960"/>
    </w:pPr>
    <w:rPr>
      <w:sz w:val="18"/>
      <w:szCs w:val="18"/>
    </w:rPr>
  </w:style>
  <w:style w:type="paragraph" w:styleId="26">
    <w:name w:val="toc 3"/>
    <w:basedOn w:val="1"/>
    <w:next w:val="1"/>
    <w:qFormat/>
    <w:uiPriority w:val="39"/>
    <w:pPr>
      <w:widowControl w:val="0"/>
      <w:ind w:left="480"/>
    </w:pPr>
    <w:rPr>
      <w:i/>
      <w:iCs/>
    </w:rPr>
  </w:style>
  <w:style w:type="paragraph" w:styleId="27">
    <w:name w:val="Plain Text"/>
    <w:basedOn w:val="1"/>
    <w:link w:val="118"/>
    <w:qFormat/>
    <w:uiPriority w:val="0"/>
    <w:pPr>
      <w:widowControl w:val="0"/>
      <w:jc w:val="both"/>
    </w:pPr>
    <w:rPr>
      <w:rFonts w:ascii="宋体" w:hAnsi="Courier New"/>
      <w:kern w:val="2"/>
      <w:sz w:val="21"/>
    </w:rPr>
  </w:style>
  <w:style w:type="paragraph" w:styleId="28">
    <w:name w:val="List Number 4"/>
    <w:basedOn w:val="1"/>
    <w:qFormat/>
    <w:uiPriority w:val="0"/>
    <w:pPr>
      <w:tabs>
        <w:tab w:val="left" w:pos="1209"/>
      </w:tabs>
      <w:spacing w:before="120" w:after="120"/>
      <w:ind w:left="1209" w:hanging="360" w:firstLineChars="200"/>
      <w:jc w:val="both"/>
    </w:pPr>
    <w:rPr>
      <w:rFonts w:ascii="Arial" w:hAnsi="Arial"/>
      <w:sz w:val="24"/>
      <w:lang w:val="fr-FR"/>
    </w:rPr>
  </w:style>
  <w:style w:type="paragraph" w:styleId="29">
    <w:name w:val="toc 8"/>
    <w:basedOn w:val="1"/>
    <w:next w:val="1"/>
    <w:qFormat/>
    <w:uiPriority w:val="0"/>
    <w:pPr>
      <w:widowControl w:val="0"/>
      <w:ind w:left="1680"/>
    </w:pPr>
    <w:rPr>
      <w:sz w:val="18"/>
      <w:szCs w:val="18"/>
    </w:rPr>
  </w:style>
  <w:style w:type="paragraph" w:styleId="30">
    <w:name w:val="Date"/>
    <w:basedOn w:val="1"/>
    <w:next w:val="1"/>
    <w:link w:val="80"/>
    <w:qFormat/>
    <w:uiPriority w:val="0"/>
    <w:pPr>
      <w:widowControl w:val="0"/>
      <w:ind w:left="100" w:leftChars="2500"/>
      <w:jc w:val="both"/>
    </w:pPr>
    <w:rPr>
      <w:kern w:val="2"/>
      <w:sz w:val="21"/>
      <w:szCs w:val="24"/>
    </w:rPr>
  </w:style>
  <w:style w:type="paragraph" w:styleId="31">
    <w:name w:val="Body Text Indent 2"/>
    <w:basedOn w:val="1"/>
    <w:link w:val="90"/>
    <w:qFormat/>
    <w:uiPriority w:val="0"/>
    <w:pPr>
      <w:widowControl w:val="0"/>
      <w:spacing w:after="120" w:line="480" w:lineRule="auto"/>
      <w:ind w:left="420" w:leftChars="200"/>
      <w:jc w:val="both"/>
    </w:pPr>
    <w:rPr>
      <w:kern w:val="2"/>
      <w:sz w:val="21"/>
      <w:szCs w:val="24"/>
    </w:rPr>
  </w:style>
  <w:style w:type="paragraph" w:styleId="32">
    <w:name w:val="endnote text"/>
    <w:basedOn w:val="1"/>
    <w:link w:val="115"/>
    <w:unhideWhenUsed/>
    <w:qFormat/>
    <w:uiPriority w:val="0"/>
    <w:pPr>
      <w:widowControl w:val="0"/>
      <w:snapToGrid w:val="0"/>
    </w:pPr>
    <w:rPr>
      <w:rFonts w:ascii="Calibri" w:hAnsi="Calibri"/>
      <w:kern w:val="2"/>
      <w:sz w:val="21"/>
      <w:szCs w:val="22"/>
    </w:rPr>
  </w:style>
  <w:style w:type="paragraph" w:styleId="33">
    <w:name w:val="Balloon Text"/>
    <w:basedOn w:val="1"/>
    <w:link w:val="71"/>
    <w:semiHidden/>
    <w:unhideWhenUsed/>
    <w:qFormat/>
    <w:uiPriority w:val="0"/>
    <w:rPr>
      <w:sz w:val="18"/>
      <w:szCs w:val="18"/>
    </w:rPr>
  </w:style>
  <w:style w:type="paragraph" w:styleId="34">
    <w:name w:val="footer"/>
    <w:basedOn w:val="1"/>
    <w:link w:val="67"/>
    <w:unhideWhenUsed/>
    <w:qFormat/>
    <w:uiPriority w:val="99"/>
    <w:pPr>
      <w:tabs>
        <w:tab w:val="center" w:pos="4153"/>
        <w:tab w:val="right" w:pos="8306"/>
      </w:tabs>
      <w:snapToGrid w:val="0"/>
    </w:pPr>
    <w:rPr>
      <w:sz w:val="18"/>
      <w:szCs w:val="18"/>
    </w:rPr>
  </w:style>
  <w:style w:type="paragraph" w:styleId="35">
    <w:name w:val="header"/>
    <w:basedOn w:val="1"/>
    <w:link w:val="60"/>
    <w:qFormat/>
    <w:uiPriority w:val="0"/>
    <w:pPr>
      <w:widowControl w:val="0"/>
      <w:pBdr>
        <w:bottom w:val="single" w:color="auto" w:sz="6" w:space="1"/>
      </w:pBdr>
      <w:tabs>
        <w:tab w:val="center" w:pos="4153"/>
        <w:tab w:val="right" w:pos="8306"/>
      </w:tabs>
      <w:snapToGrid w:val="0"/>
      <w:spacing w:line="276" w:lineRule="auto"/>
      <w:ind w:firstLine="420"/>
      <w:jc w:val="center"/>
    </w:pPr>
    <w:rPr>
      <w:rFonts w:ascii="宋体" w:hAnsi="宋体"/>
      <w:kern w:val="2"/>
      <w:sz w:val="18"/>
      <w:szCs w:val="18"/>
    </w:rPr>
  </w:style>
  <w:style w:type="paragraph" w:styleId="36">
    <w:name w:val="toc 1"/>
    <w:basedOn w:val="1"/>
    <w:next w:val="1"/>
    <w:link w:val="356"/>
    <w:qFormat/>
    <w:uiPriority w:val="39"/>
    <w:pPr>
      <w:widowControl w:val="0"/>
      <w:spacing w:line="300" w:lineRule="auto"/>
      <w:jc w:val="both"/>
    </w:pPr>
    <w:rPr>
      <w:rFonts w:ascii="Calibri" w:hAnsi="Calibri"/>
      <w:b/>
      <w:kern w:val="2"/>
      <w:sz w:val="24"/>
      <w:szCs w:val="21"/>
    </w:rPr>
  </w:style>
  <w:style w:type="paragraph" w:styleId="37">
    <w:name w:val="toc 4"/>
    <w:basedOn w:val="1"/>
    <w:next w:val="1"/>
    <w:qFormat/>
    <w:uiPriority w:val="0"/>
    <w:pPr>
      <w:widowControl w:val="0"/>
      <w:ind w:left="720"/>
    </w:pPr>
    <w:rPr>
      <w:sz w:val="18"/>
      <w:szCs w:val="18"/>
    </w:rPr>
  </w:style>
  <w:style w:type="paragraph" w:styleId="38">
    <w:name w:val="Subtitle"/>
    <w:basedOn w:val="1"/>
    <w:next w:val="1"/>
    <w:link w:val="362"/>
    <w:qFormat/>
    <w:uiPriority w:val="0"/>
    <w:pPr>
      <w:spacing w:after="60"/>
      <w:jc w:val="center"/>
      <w:outlineLvl w:val="1"/>
    </w:pPr>
    <w:rPr>
      <w:rFonts w:ascii="Cambria" w:hAnsi="Cambria"/>
      <w:sz w:val="24"/>
      <w:szCs w:val="24"/>
    </w:rPr>
  </w:style>
  <w:style w:type="paragraph" w:styleId="39">
    <w:name w:val="footnote text"/>
    <w:basedOn w:val="1"/>
    <w:link w:val="108"/>
    <w:semiHidden/>
    <w:qFormat/>
    <w:uiPriority w:val="0"/>
    <w:pPr>
      <w:widowControl w:val="0"/>
      <w:autoSpaceDE w:val="0"/>
      <w:autoSpaceDN w:val="0"/>
      <w:adjustRightInd w:val="0"/>
      <w:spacing w:line="315" w:lineRule="atLeast"/>
    </w:pPr>
    <w:rPr>
      <w:rFonts w:ascii="宋体"/>
      <w:sz w:val="24"/>
    </w:rPr>
  </w:style>
  <w:style w:type="paragraph" w:styleId="40">
    <w:name w:val="toc 6"/>
    <w:basedOn w:val="1"/>
    <w:next w:val="1"/>
    <w:qFormat/>
    <w:uiPriority w:val="0"/>
    <w:pPr>
      <w:widowControl w:val="0"/>
      <w:ind w:left="1200"/>
    </w:pPr>
    <w:rPr>
      <w:sz w:val="18"/>
      <w:szCs w:val="18"/>
    </w:rPr>
  </w:style>
  <w:style w:type="paragraph" w:styleId="41">
    <w:name w:val="Body Text Indent 3"/>
    <w:basedOn w:val="1"/>
    <w:link w:val="91"/>
    <w:qFormat/>
    <w:uiPriority w:val="0"/>
    <w:pPr>
      <w:widowControl w:val="0"/>
      <w:spacing w:after="120"/>
      <w:ind w:left="420" w:leftChars="200"/>
      <w:jc w:val="both"/>
    </w:pPr>
    <w:rPr>
      <w:kern w:val="2"/>
      <w:sz w:val="16"/>
      <w:szCs w:val="16"/>
    </w:rPr>
  </w:style>
  <w:style w:type="paragraph" w:styleId="42">
    <w:name w:val="toc 2"/>
    <w:basedOn w:val="1"/>
    <w:next w:val="1"/>
    <w:unhideWhenUsed/>
    <w:qFormat/>
    <w:uiPriority w:val="39"/>
    <w:pPr>
      <w:tabs>
        <w:tab w:val="right" w:leader="dot" w:pos="9344"/>
      </w:tabs>
      <w:ind w:left="400" w:leftChars="200"/>
    </w:pPr>
    <w:rPr>
      <w:rFonts w:asciiTheme="minorEastAsia" w:hAnsiTheme="minorEastAsia"/>
      <w:sz w:val="21"/>
      <w:szCs w:val="21"/>
    </w:rPr>
  </w:style>
  <w:style w:type="paragraph" w:styleId="43">
    <w:name w:val="toc 9"/>
    <w:basedOn w:val="1"/>
    <w:next w:val="1"/>
    <w:qFormat/>
    <w:uiPriority w:val="0"/>
    <w:pPr>
      <w:widowControl w:val="0"/>
      <w:ind w:left="1920"/>
    </w:pPr>
    <w:rPr>
      <w:sz w:val="18"/>
      <w:szCs w:val="18"/>
    </w:rPr>
  </w:style>
  <w:style w:type="paragraph" w:styleId="44">
    <w:name w:val="Body Text 2"/>
    <w:basedOn w:val="1"/>
    <w:link w:val="105"/>
    <w:qFormat/>
    <w:uiPriority w:val="0"/>
    <w:pPr>
      <w:widowControl w:val="0"/>
      <w:spacing w:line="440" w:lineRule="exact"/>
      <w:jc w:val="both"/>
    </w:pPr>
    <w:rPr>
      <w:rFonts w:ascii="仿宋_GB2312" w:eastAsia="仿宋_GB2312"/>
      <w:kern w:val="2"/>
      <w:sz w:val="24"/>
      <w:szCs w:val="24"/>
    </w:rPr>
  </w:style>
  <w:style w:type="paragraph" w:styleId="45">
    <w:name w:val="Normal (Web)"/>
    <w:basedOn w:val="1"/>
    <w:qFormat/>
    <w:uiPriority w:val="0"/>
    <w:pPr>
      <w:spacing w:before="100" w:beforeAutospacing="1" w:after="100" w:afterAutospacing="1"/>
    </w:pPr>
    <w:rPr>
      <w:rFonts w:ascii="宋体" w:hAnsi="宋体" w:cs="宋体"/>
      <w:sz w:val="24"/>
      <w:szCs w:val="24"/>
    </w:rPr>
  </w:style>
  <w:style w:type="paragraph" w:styleId="46">
    <w:name w:val="index 1"/>
    <w:basedOn w:val="1"/>
    <w:next w:val="1"/>
    <w:qFormat/>
    <w:uiPriority w:val="0"/>
    <w:pPr>
      <w:widowControl w:val="0"/>
      <w:tabs>
        <w:tab w:val="left" w:pos="900"/>
        <w:tab w:val="left" w:pos="1260"/>
        <w:tab w:val="left" w:pos="1620"/>
        <w:tab w:val="left" w:pos="5760"/>
      </w:tabs>
      <w:adjustRightInd w:val="0"/>
      <w:spacing w:line="259" w:lineRule="auto"/>
      <w:jc w:val="both"/>
      <w:textAlignment w:val="baseline"/>
    </w:pPr>
    <w:rPr>
      <w:rFonts w:ascii="宋体"/>
      <w:sz w:val="21"/>
    </w:rPr>
  </w:style>
  <w:style w:type="paragraph" w:styleId="47">
    <w:name w:val="Title"/>
    <w:basedOn w:val="1"/>
    <w:link w:val="114"/>
    <w:qFormat/>
    <w:uiPriority w:val="0"/>
    <w:pPr>
      <w:spacing w:after="120"/>
      <w:jc w:val="center"/>
    </w:pPr>
    <w:rPr>
      <w:b/>
      <w:sz w:val="24"/>
      <w:lang w:eastAsia="en-US"/>
    </w:rPr>
  </w:style>
  <w:style w:type="paragraph" w:styleId="48">
    <w:name w:val="annotation subject"/>
    <w:basedOn w:val="19"/>
    <w:next w:val="19"/>
    <w:link w:val="70"/>
    <w:unhideWhenUsed/>
    <w:qFormat/>
    <w:uiPriority w:val="0"/>
    <w:rPr>
      <w:b/>
      <w:bCs/>
    </w:rPr>
  </w:style>
  <w:style w:type="paragraph" w:styleId="49">
    <w:name w:val="Body Text First Indent"/>
    <w:basedOn w:val="21"/>
    <w:link w:val="133"/>
    <w:qFormat/>
    <w:uiPriority w:val="0"/>
    <w:pPr>
      <w:spacing w:after="120"/>
      <w:ind w:firstLine="420" w:firstLineChars="100"/>
    </w:pPr>
    <w:rPr>
      <w:sz w:val="21"/>
      <w:szCs w:val="24"/>
    </w:rPr>
  </w:style>
  <w:style w:type="table" w:styleId="51">
    <w:name w:val="Table Grid"/>
    <w:basedOn w:val="5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rPr>
      <w:b/>
      <w:bCs/>
    </w:rPr>
  </w:style>
  <w:style w:type="character" w:styleId="54">
    <w:name w:val="endnote reference"/>
    <w:unhideWhenUsed/>
    <w:qFormat/>
    <w:uiPriority w:val="0"/>
    <w:rPr>
      <w:vertAlign w:val="superscript"/>
    </w:rPr>
  </w:style>
  <w:style w:type="character" w:styleId="55">
    <w:name w:val="page number"/>
    <w:basedOn w:val="52"/>
    <w:qFormat/>
    <w:uiPriority w:val="0"/>
  </w:style>
  <w:style w:type="character" w:styleId="56">
    <w:name w:val="FollowedHyperlink"/>
    <w:qFormat/>
    <w:uiPriority w:val="0"/>
    <w:rPr>
      <w:color w:val="800080"/>
      <w:u w:val="single"/>
    </w:rPr>
  </w:style>
  <w:style w:type="character" w:styleId="57">
    <w:name w:val="Emphasis"/>
    <w:qFormat/>
    <w:uiPriority w:val="20"/>
    <w:rPr>
      <w:color w:val="C60A00"/>
    </w:rPr>
  </w:style>
  <w:style w:type="character" w:styleId="58">
    <w:name w:val="Hyperlink"/>
    <w:basedOn w:val="52"/>
    <w:unhideWhenUsed/>
    <w:qFormat/>
    <w:uiPriority w:val="99"/>
    <w:rPr>
      <w:color w:val="0000FF" w:themeColor="hyperlink"/>
      <w:u w:val="single"/>
    </w:rPr>
  </w:style>
  <w:style w:type="character" w:styleId="59">
    <w:name w:val="annotation reference"/>
    <w:basedOn w:val="52"/>
    <w:unhideWhenUsed/>
    <w:qFormat/>
    <w:uiPriority w:val="0"/>
    <w:rPr>
      <w:sz w:val="21"/>
      <w:szCs w:val="21"/>
    </w:rPr>
  </w:style>
  <w:style w:type="character" w:customStyle="1" w:styleId="60">
    <w:name w:val="页眉 Char"/>
    <w:basedOn w:val="52"/>
    <w:link w:val="35"/>
    <w:qFormat/>
    <w:uiPriority w:val="0"/>
    <w:rPr>
      <w:rFonts w:ascii="宋体" w:hAnsi="宋体" w:eastAsia="宋体" w:cs="Times New Roman"/>
      <w:sz w:val="18"/>
      <w:szCs w:val="18"/>
    </w:rPr>
  </w:style>
  <w:style w:type="character" w:customStyle="1" w:styleId="61">
    <w:name w:val="标题 1 Char"/>
    <w:basedOn w:val="52"/>
    <w:link w:val="3"/>
    <w:qFormat/>
    <w:uiPriority w:val="0"/>
    <w:rPr>
      <w:rFonts w:cs="Times New Roman" w:asciiTheme="majorEastAsia" w:hAnsiTheme="majorEastAsia" w:eastAsiaTheme="majorEastAsia"/>
      <w:sz w:val="24"/>
      <w:szCs w:val="24"/>
    </w:rPr>
  </w:style>
  <w:style w:type="character" w:customStyle="1" w:styleId="62">
    <w:name w:val="标题 2 Char"/>
    <w:basedOn w:val="52"/>
    <w:link w:val="2"/>
    <w:qFormat/>
    <w:uiPriority w:val="9"/>
    <w:rPr>
      <w:rFonts w:cs="Times New Roman" w:asciiTheme="majorEastAsia" w:hAnsiTheme="majorEastAsia" w:eastAsiaTheme="majorEastAsia"/>
      <w:sz w:val="24"/>
      <w:szCs w:val="24"/>
    </w:rPr>
  </w:style>
  <w:style w:type="character" w:customStyle="1" w:styleId="63">
    <w:name w:val="标题 3 Char"/>
    <w:basedOn w:val="52"/>
    <w:link w:val="5"/>
    <w:qFormat/>
    <w:uiPriority w:val="0"/>
    <w:rPr>
      <w:rFonts w:cs="Times New Roman" w:asciiTheme="minorEastAsia" w:hAnsiTheme="minorEastAsia"/>
      <w:b/>
      <w:sz w:val="24"/>
      <w:szCs w:val="24"/>
    </w:rPr>
  </w:style>
  <w:style w:type="character" w:customStyle="1" w:styleId="64">
    <w:name w:val="标题 4 Char"/>
    <w:basedOn w:val="52"/>
    <w:link w:val="6"/>
    <w:qFormat/>
    <w:uiPriority w:val="0"/>
    <w:rPr>
      <w:rFonts w:cs="Times New Roman" w:asciiTheme="minorEastAsia" w:hAnsiTheme="minorEastAsia"/>
      <w:sz w:val="24"/>
      <w:szCs w:val="24"/>
    </w:rPr>
  </w:style>
  <w:style w:type="paragraph" w:customStyle="1" w:styleId="65">
    <w:name w:val="条文首行缩进"/>
    <w:basedOn w:val="1"/>
    <w:link w:val="66"/>
    <w:qFormat/>
    <w:uiPriority w:val="0"/>
    <w:pPr>
      <w:widowControl w:val="0"/>
      <w:spacing w:line="276" w:lineRule="auto"/>
      <w:ind w:firstLine="480" w:firstLineChars="200"/>
      <w:jc w:val="both"/>
    </w:pPr>
    <w:rPr>
      <w:rFonts w:ascii="宋体" w:hAnsi="宋体"/>
      <w:kern w:val="2"/>
      <w:sz w:val="24"/>
      <w:szCs w:val="24"/>
    </w:rPr>
  </w:style>
  <w:style w:type="character" w:customStyle="1" w:styleId="66">
    <w:name w:val="条文首行缩进 Char"/>
    <w:basedOn w:val="52"/>
    <w:link w:val="65"/>
    <w:qFormat/>
    <w:uiPriority w:val="0"/>
    <w:rPr>
      <w:rFonts w:ascii="宋体" w:hAnsi="宋体" w:eastAsia="宋体" w:cs="Times New Roman"/>
      <w:sz w:val="24"/>
      <w:szCs w:val="24"/>
    </w:rPr>
  </w:style>
  <w:style w:type="character" w:customStyle="1" w:styleId="67">
    <w:name w:val="页脚 Char"/>
    <w:basedOn w:val="52"/>
    <w:link w:val="34"/>
    <w:qFormat/>
    <w:uiPriority w:val="99"/>
    <w:rPr>
      <w:rFonts w:ascii="Times New Roman" w:hAnsi="Times New Roman" w:eastAsia="宋体" w:cs="Times New Roman"/>
      <w:kern w:val="0"/>
      <w:sz w:val="18"/>
      <w:szCs w:val="18"/>
    </w:rPr>
  </w:style>
  <w:style w:type="character" w:customStyle="1" w:styleId="68">
    <w:name w:val="标题 5 Char"/>
    <w:basedOn w:val="52"/>
    <w:link w:val="7"/>
    <w:qFormat/>
    <w:uiPriority w:val="0"/>
    <w:rPr>
      <w:rFonts w:ascii="Times New Roman" w:hAnsi="Times New Roman" w:eastAsia="宋体" w:cs="Times New Roman"/>
      <w:b/>
      <w:bCs/>
      <w:kern w:val="0"/>
      <w:sz w:val="28"/>
      <w:szCs w:val="28"/>
    </w:rPr>
  </w:style>
  <w:style w:type="character" w:customStyle="1" w:styleId="69">
    <w:name w:val="批注文字 Char"/>
    <w:basedOn w:val="52"/>
    <w:link w:val="19"/>
    <w:semiHidden/>
    <w:qFormat/>
    <w:uiPriority w:val="0"/>
    <w:rPr>
      <w:rFonts w:ascii="Times New Roman" w:hAnsi="Times New Roman" w:eastAsia="宋体" w:cs="Times New Roman"/>
      <w:kern w:val="0"/>
      <w:sz w:val="20"/>
      <w:szCs w:val="20"/>
    </w:rPr>
  </w:style>
  <w:style w:type="character" w:customStyle="1" w:styleId="70">
    <w:name w:val="批注主题 Char"/>
    <w:basedOn w:val="69"/>
    <w:link w:val="48"/>
    <w:qFormat/>
    <w:uiPriority w:val="0"/>
    <w:rPr>
      <w:rFonts w:ascii="Times New Roman" w:hAnsi="Times New Roman" w:eastAsia="宋体" w:cs="Times New Roman"/>
      <w:b/>
      <w:bCs/>
      <w:kern w:val="0"/>
      <w:sz w:val="20"/>
      <w:szCs w:val="20"/>
    </w:rPr>
  </w:style>
  <w:style w:type="character" w:customStyle="1" w:styleId="71">
    <w:name w:val="批注框文本 Char"/>
    <w:basedOn w:val="52"/>
    <w:link w:val="33"/>
    <w:semiHidden/>
    <w:qFormat/>
    <w:uiPriority w:val="0"/>
    <w:rPr>
      <w:rFonts w:ascii="Times New Roman" w:hAnsi="Times New Roman" w:eastAsia="宋体" w:cs="Times New Roman"/>
      <w:kern w:val="0"/>
      <w:sz w:val="18"/>
      <w:szCs w:val="18"/>
    </w:rPr>
  </w:style>
  <w:style w:type="character" w:customStyle="1" w:styleId="72">
    <w:name w:val="批注文字 字符"/>
    <w:qFormat/>
    <w:uiPriority w:val="0"/>
    <w:rPr>
      <w:kern w:val="2"/>
      <w:sz w:val="24"/>
      <w:szCs w:val="21"/>
    </w:rPr>
  </w:style>
  <w:style w:type="character" w:customStyle="1" w:styleId="73">
    <w:name w:val="正文文本缩进 Char1"/>
    <w:basedOn w:val="52"/>
    <w:link w:val="22"/>
    <w:qFormat/>
    <w:uiPriority w:val="0"/>
    <w:rPr>
      <w:rFonts w:ascii="Calibri" w:hAnsi="Calibri" w:eastAsia="宋体" w:cs="Times New Roman"/>
      <w:sz w:val="24"/>
      <w:szCs w:val="21"/>
    </w:rPr>
  </w:style>
  <w:style w:type="character" w:customStyle="1" w:styleId="74">
    <w:name w:val="正文文本缩进 Char"/>
    <w:basedOn w:val="52"/>
    <w:qFormat/>
    <w:uiPriority w:val="0"/>
    <w:rPr>
      <w:rFonts w:ascii="Times New Roman" w:hAnsi="Times New Roman" w:eastAsia="宋体" w:cs="Times New Roman"/>
      <w:kern w:val="0"/>
      <w:sz w:val="20"/>
      <w:szCs w:val="20"/>
    </w:rPr>
  </w:style>
  <w:style w:type="paragraph" w:customStyle="1" w:styleId="75">
    <w:name w:val="表格文字居中"/>
    <w:basedOn w:val="1"/>
    <w:link w:val="137"/>
    <w:qFormat/>
    <w:uiPriority w:val="0"/>
    <w:pPr>
      <w:widowControl w:val="0"/>
      <w:jc w:val="center"/>
    </w:pPr>
    <w:rPr>
      <w:rFonts w:ascii="宋体"/>
      <w:kern w:val="2"/>
      <w:sz w:val="21"/>
      <w:szCs w:val="21"/>
    </w:rPr>
  </w:style>
  <w:style w:type="character" w:customStyle="1" w:styleId="76">
    <w:name w:val="标题 6 Char"/>
    <w:basedOn w:val="52"/>
    <w:link w:val="8"/>
    <w:qFormat/>
    <w:uiPriority w:val="0"/>
    <w:rPr>
      <w:rFonts w:ascii="Arial" w:hAnsi="Arial" w:eastAsia="黑体" w:cs="Times New Roman"/>
      <w:b/>
      <w:bCs/>
      <w:sz w:val="24"/>
      <w:szCs w:val="24"/>
    </w:rPr>
  </w:style>
  <w:style w:type="character" w:customStyle="1" w:styleId="77">
    <w:name w:val="标题 7 Char"/>
    <w:basedOn w:val="52"/>
    <w:link w:val="9"/>
    <w:qFormat/>
    <w:uiPriority w:val="0"/>
    <w:rPr>
      <w:rFonts w:ascii="Times New Roman" w:hAnsi="Times New Roman" w:eastAsia="宋体" w:cs="Times New Roman"/>
      <w:b/>
      <w:bCs/>
      <w:sz w:val="24"/>
      <w:szCs w:val="24"/>
    </w:rPr>
  </w:style>
  <w:style w:type="character" w:customStyle="1" w:styleId="78">
    <w:name w:val="标题 8 Char"/>
    <w:basedOn w:val="52"/>
    <w:link w:val="10"/>
    <w:qFormat/>
    <w:uiPriority w:val="0"/>
    <w:rPr>
      <w:rFonts w:ascii="Arial" w:hAnsi="Arial" w:eastAsia="黑体" w:cs="Times New Roman"/>
      <w:sz w:val="24"/>
      <w:szCs w:val="24"/>
    </w:rPr>
  </w:style>
  <w:style w:type="character" w:customStyle="1" w:styleId="79">
    <w:name w:val="标题 9 Char"/>
    <w:basedOn w:val="52"/>
    <w:link w:val="11"/>
    <w:qFormat/>
    <w:uiPriority w:val="0"/>
    <w:rPr>
      <w:rFonts w:ascii="Arial" w:hAnsi="Arial" w:eastAsia="黑体" w:cs="Times New Roman"/>
      <w:sz w:val="24"/>
      <w:szCs w:val="21"/>
    </w:rPr>
  </w:style>
  <w:style w:type="character" w:customStyle="1" w:styleId="80">
    <w:name w:val="日期 Char"/>
    <w:basedOn w:val="52"/>
    <w:link w:val="30"/>
    <w:qFormat/>
    <w:uiPriority w:val="0"/>
    <w:rPr>
      <w:rFonts w:ascii="Times New Roman" w:hAnsi="Times New Roman" w:eastAsia="宋体" w:cs="Times New Roman"/>
      <w:szCs w:val="24"/>
    </w:rPr>
  </w:style>
  <w:style w:type="paragraph" w:customStyle="1" w:styleId="81">
    <w:name w:val="Char Char Char Char Char Char Char"/>
    <w:basedOn w:val="1"/>
    <w:qFormat/>
    <w:uiPriority w:val="0"/>
    <w:pPr>
      <w:widowControl w:val="0"/>
      <w:jc w:val="both"/>
    </w:pPr>
    <w:rPr>
      <w:rFonts w:ascii="Tahoma" w:hAnsi="Tahoma"/>
      <w:kern w:val="2"/>
      <w:sz w:val="24"/>
    </w:rPr>
  </w:style>
  <w:style w:type="paragraph" w:customStyle="1" w:styleId="82">
    <w:name w:val="附件标题-1"/>
    <w:basedOn w:val="1"/>
    <w:qFormat/>
    <w:uiPriority w:val="0"/>
    <w:pPr>
      <w:widowControl w:val="0"/>
      <w:spacing w:beforeLines="50" w:afterLines="50"/>
      <w:jc w:val="center"/>
    </w:pPr>
    <w:rPr>
      <w:rFonts w:eastAsia="黑体"/>
      <w:kern w:val="2"/>
      <w:sz w:val="32"/>
      <w:szCs w:val="24"/>
    </w:rPr>
  </w:style>
  <w:style w:type="paragraph" w:customStyle="1" w:styleId="83">
    <w:name w:val="Char1 Char Char Char"/>
    <w:basedOn w:val="1"/>
    <w:qFormat/>
    <w:uiPriority w:val="0"/>
    <w:pPr>
      <w:widowControl w:val="0"/>
      <w:jc w:val="both"/>
    </w:pPr>
    <w:rPr>
      <w:rFonts w:ascii="Tahoma" w:hAnsi="Tahoma"/>
      <w:kern w:val="2"/>
      <w:sz w:val="24"/>
    </w:rPr>
  </w:style>
  <w:style w:type="character" w:customStyle="1" w:styleId="84">
    <w:name w:val="正文文本 Char"/>
    <w:basedOn w:val="52"/>
    <w:qFormat/>
    <w:uiPriority w:val="0"/>
    <w:rPr>
      <w:rFonts w:ascii="Times New Roman" w:hAnsi="Times New Roman" w:eastAsia="宋体" w:cs="Times New Roman"/>
      <w:kern w:val="0"/>
      <w:sz w:val="20"/>
      <w:szCs w:val="20"/>
    </w:rPr>
  </w:style>
  <w:style w:type="character" w:customStyle="1" w:styleId="85">
    <w:name w:val="纯文本 Char"/>
    <w:basedOn w:val="52"/>
    <w:qFormat/>
    <w:uiPriority w:val="0"/>
    <w:rPr>
      <w:rFonts w:ascii="宋体" w:hAnsi="Courier New" w:eastAsia="宋体" w:cs="Courier New"/>
      <w:kern w:val="0"/>
      <w:szCs w:val="21"/>
    </w:rPr>
  </w:style>
  <w:style w:type="paragraph" w:customStyle="1" w:styleId="86">
    <w:name w:val="Default"/>
    <w:link w:val="328"/>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7">
    <w:name w:val="Char Char Char Char"/>
    <w:basedOn w:val="1"/>
    <w:qFormat/>
    <w:uiPriority w:val="0"/>
    <w:pPr>
      <w:widowControl w:val="0"/>
      <w:spacing w:line="360" w:lineRule="auto"/>
      <w:jc w:val="both"/>
    </w:pPr>
    <w:rPr>
      <w:rFonts w:ascii="Tahoma" w:hAnsi="Tahoma"/>
      <w:kern w:val="2"/>
      <w:sz w:val="24"/>
    </w:rPr>
  </w:style>
  <w:style w:type="paragraph" w:customStyle="1" w:styleId="88">
    <w:name w:val="默认段落字体 Para Char Char Char Char"/>
    <w:basedOn w:val="1"/>
    <w:qFormat/>
    <w:uiPriority w:val="0"/>
    <w:pPr>
      <w:widowControl w:val="0"/>
      <w:jc w:val="both"/>
    </w:pPr>
    <w:rPr>
      <w:kern w:val="2"/>
      <w:sz w:val="21"/>
      <w:szCs w:val="24"/>
    </w:rPr>
  </w:style>
  <w:style w:type="paragraph" w:customStyle="1" w:styleId="89">
    <w:name w:val="9.1"/>
    <w:qFormat/>
    <w:uiPriority w:val="0"/>
    <w:pPr>
      <w:jc w:val="center"/>
    </w:pPr>
    <w:rPr>
      <w:rFonts w:ascii="Times New Roman" w:hAnsi="Times New Roman" w:eastAsia="宋体" w:cs="Times New Roman"/>
      <w:b/>
      <w:bCs/>
      <w:sz w:val="32"/>
      <w:szCs w:val="44"/>
      <w:lang w:val="zh-CN" w:eastAsia="zh-CN" w:bidi="ar-SA"/>
    </w:rPr>
  </w:style>
  <w:style w:type="character" w:customStyle="1" w:styleId="90">
    <w:name w:val="正文文本缩进 2 Char"/>
    <w:basedOn w:val="52"/>
    <w:link w:val="31"/>
    <w:qFormat/>
    <w:uiPriority w:val="0"/>
    <w:rPr>
      <w:rFonts w:ascii="Times New Roman" w:hAnsi="Times New Roman" w:eastAsia="宋体" w:cs="Times New Roman"/>
      <w:szCs w:val="24"/>
    </w:rPr>
  </w:style>
  <w:style w:type="character" w:customStyle="1" w:styleId="91">
    <w:name w:val="正文文本缩进 3 Char"/>
    <w:basedOn w:val="52"/>
    <w:link w:val="41"/>
    <w:qFormat/>
    <w:uiPriority w:val="0"/>
    <w:rPr>
      <w:rFonts w:ascii="Times New Roman" w:hAnsi="Times New Roman" w:eastAsia="宋体" w:cs="Times New Roman"/>
      <w:sz w:val="16"/>
      <w:szCs w:val="16"/>
    </w:rPr>
  </w:style>
  <w:style w:type="paragraph" w:customStyle="1" w:styleId="92">
    <w:name w:val="1.1编号"/>
    <w:basedOn w:val="24"/>
    <w:next w:val="20"/>
    <w:qFormat/>
    <w:uiPriority w:val="0"/>
    <w:pPr>
      <w:tabs>
        <w:tab w:val="left" w:pos="360"/>
      </w:tabs>
      <w:spacing w:line="300" w:lineRule="auto"/>
      <w:ind w:left="1200" w:right="100" w:rightChars="100"/>
    </w:pPr>
    <w:rPr>
      <w:bCs/>
      <w:sz w:val="28"/>
      <w:szCs w:val="21"/>
    </w:rPr>
  </w:style>
  <w:style w:type="paragraph" w:customStyle="1" w:styleId="93">
    <w:name w:val="Überschrift 2.Gliederung2"/>
    <w:basedOn w:val="1"/>
    <w:qFormat/>
    <w:uiPriority w:val="0"/>
    <w:pPr>
      <w:widowControl w:val="0"/>
      <w:tabs>
        <w:tab w:val="left" w:pos="2100"/>
      </w:tabs>
      <w:ind w:left="2100" w:leftChars="100" w:right="100" w:rightChars="100" w:hanging="420" w:firstLineChars="200"/>
      <w:jc w:val="both"/>
    </w:pPr>
    <w:rPr>
      <w:kern w:val="2"/>
      <w:sz w:val="24"/>
      <w:szCs w:val="24"/>
    </w:rPr>
  </w:style>
  <w:style w:type="paragraph" w:customStyle="1" w:styleId="94">
    <w:name w:val="Überschrift 3.Gliederung3"/>
    <w:basedOn w:val="1"/>
    <w:qFormat/>
    <w:uiPriority w:val="0"/>
    <w:pPr>
      <w:widowControl w:val="0"/>
      <w:tabs>
        <w:tab w:val="left" w:pos="2520"/>
      </w:tabs>
      <w:ind w:left="2520" w:leftChars="100" w:right="100" w:rightChars="100" w:hanging="420" w:firstLineChars="200"/>
      <w:jc w:val="both"/>
    </w:pPr>
    <w:rPr>
      <w:kern w:val="2"/>
      <w:sz w:val="24"/>
      <w:szCs w:val="24"/>
    </w:rPr>
  </w:style>
  <w:style w:type="paragraph" w:customStyle="1" w:styleId="95">
    <w:name w:val="Überschrift 4.Gliederung4"/>
    <w:basedOn w:val="1"/>
    <w:qFormat/>
    <w:uiPriority w:val="0"/>
    <w:pPr>
      <w:widowControl w:val="0"/>
      <w:tabs>
        <w:tab w:val="left" w:pos="2940"/>
      </w:tabs>
      <w:ind w:left="2940" w:leftChars="100" w:right="100" w:rightChars="100" w:hanging="420" w:firstLineChars="200"/>
      <w:jc w:val="both"/>
    </w:pPr>
    <w:rPr>
      <w:kern w:val="2"/>
      <w:sz w:val="24"/>
      <w:szCs w:val="24"/>
    </w:rPr>
  </w:style>
  <w:style w:type="paragraph" w:customStyle="1" w:styleId="96">
    <w:name w:val="Überschrift 5.Gliederung5"/>
    <w:basedOn w:val="1"/>
    <w:qFormat/>
    <w:uiPriority w:val="0"/>
    <w:pPr>
      <w:widowControl w:val="0"/>
      <w:tabs>
        <w:tab w:val="left" w:pos="3360"/>
      </w:tabs>
      <w:ind w:left="3360" w:leftChars="100" w:right="100" w:rightChars="100" w:hanging="420" w:firstLineChars="200"/>
      <w:jc w:val="both"/>
    </w:pPr>
    <w:rPr>
      <w:kern w:val="2"/>
      <w:sz w:val="24"/>
      <w:szCs w:val="24"/>
    </w:rPr>
  </w:style>
  <w:style w:type="paragraph" w:customStyle="1" w:styleId="97">
    <w:name w:val="样式 标题 3 + 右侧:  1 字符"/>
    <w:basedOn w:val="5"/>
    <w:next w:val="1"/>
    <w:qFormat/>
    <w:uiPriority w:val="0"/>
    <w:pPr>
      <w:keepNext/>
      <w:keepLines/>
      <w:numPr>
        <w:ilvl w:val="0"/>
      </w:numPr>
      <w:tabs>
        <w:tab w:val="left" w:pos="1429"/>
      </w:tabs>
      <w:spacing w:before="260" w:after="260" w:line="360" w:lineRule="auto"/>
      <w:ind w:left="1429" w:right="100" w:rightChars="100" w:hanging="709"/>
      <w:contextualSpacing w:val="0"/>
    </w:pPr>
    <w:rPr>
      <w:rFonts w:ascii="Arial" w:hAnsi="Arial" w:eastAsia="宋体" w:cs="宋体"/>
      <w:b w:val="0"/>
      <w:sz w:val="28"/>
      <w:szCs w:val="20"/>
    </w:rPr>
  </w:style>
  <w:style w:type="paragraph" w:customStyle="1" w:styleId="98">
    <w:name w:val="样式 样式 样式 样式 样式 样式 样式 样式 样式 样式 样式 样式 标题 3 + 右侧:  1 字符 + 右侧:  1 字符..."/>
    <w:basedOn w:val="1"/>
    <w:qFormat/>
    <w:uiPriority w:val="0"/>
    <w:pPr>
      <w:keepNext/>
      <w:keepLines/>
      <w:widowControl w:val="0"/>
      <w:tabs>
        <w:tab w:val="left" w:pos="425"/>
        <w:tab w:val="left" w:pos="1008"/>
      </w:tabs>
      <w:spacing w:before="260" w:after="260" w:line="360" w:lineRule="auto"/>
      <w:ind w:left="425" w:right="100" w:rightChars="100" w:hanging="425"/>
      <w:jc w:val="both"/>
      <w:outlineLvl w:val="2"/>
    </w:pPr>
    <w:rPr>
      <w:rFonts w:ascii="Arial" w:hAnsi="Arial" w:cs="宋体"/>
      <w:kern w:val="2"/>
      <w:sz w:val="28"/>
    </w:rPr>
  </w:style>
  <w:style w:type="paragraph" w:customStyle="1" w:styleId="99">
    <w:name w:val="样式 正文文本缩进 3 + 五号 加粗"/>
    <w:basedOn w:val="41"/>
    <w:link w:val="100"/>
    <w:qFormat/>
    <w:uiPriority w:val="0"/>
    <w:pPr>
      <w:widowControl/>
      <w:ind w:right="100" w:rightChars="100" w:firstLine="200" w:firstLineChars="200"/>
    </w:pPr>
    <w:rPr>
      <w:rFonts w:ascii="Helvetica 55 Roman" w:hAnsi="Helvetica 55 Roman"/>
      <w:bCs/>
      <w:kern w:val="0"/>
      <w:sz w:val="24"/>
      <w:lang w:val="de-DE" w:eastAsia="de-DE"/>
    </w:rPr>
  </w:style>
  <w:style w:type="character" w:customStyle="1" w:styleId="100">
    <w:name w:val="样式 正文文本缩进 3 + 五号 加粗 Char"/>
    <w:link w:val="99"/>
    <w:qFormat/>
    <w:uiPriority w:val="0"/>
    <w:rPr>
      <w:rFonts w:ascii="Helvetica 55 Roman" w:hAnsi="Helvetica 55 Roman" w:eastAsia="宋体" w:cs="Times New Roman"/>
      <w:bCs/>
      <w:kern w:val="0"/>
      <w:sz w:val="24"/>
      <w:szCs w:val="16"/>
      <w:lang w:val="de-DE" w:eastAsia="de-DE"/>
    </w:rPr>
  </w:style>
  <w:style w:type="paragraph" w:customStyle="1" w:styleId="101">
    <w:name w:val="正文文本1"/>
    <w:basedOn w:val="21"/>
    <w:qFormat/>
    <w:uiPriority w:val="0"/>
    <w:pPr>
      <w:spacing w:after="120" w:line="360" w:lineRule="auto"/>
      <w:ind w:left="100" w:leftChars="100" w:right="100" w:rightChars="100" w:firstLine="200" w:firstLineChars="200"/>
    </w:pPr>
    <w:rPr>
      <w:rFonts w:ascii="Times New Roman" w:cs="宋体"/>
      <w:sz w:val="24"/>
    </w:rPr>
  </w:style>
  <w:style w:type="paragraph" w:customStyle="1" w:styleId="102">
    <w:name w:val="样式 1.1.1标题三级 + 右侧:  1 字符"/>
    <w:basedOn w:val="1"/>
    <w:qFormat/>
    <w:uiPriority w:val="0"/>
    <w:pPr>
      <w:keepNext/>
      <w:keepLines/>
      <w:widowControl w:val="0"/>
      <w:tabs>
        <w:tab w:val="left" w:pos="425"/>
        <w:tab w:val="left" w:pos="1032"/>
      </w:tabs>
      <w:spacing w:before="260" w:after="260" w:line="360" w:lineRule="auto"/>
      <w:ind w:left="425" w:right="100" w:rightChars="100" w:hanging="425"/>
      <w:jc w:val="both"/>
      <w:outlineLvl w:val="2"/>
    </w:pPr>
    <w:rPr>
      <w:rFonts w:ascii="Arial" w:hAnsi="Arial" w:cs="宋体"/>
      <w:kern w:val="2"/>
      <w:sz w:val="28"/>
    </w:rPr>
  </w:style>
  <w:style w:type="paragraph" w:customStyle="1" w:styleId="103">
    <w:name w:val="样式 标题 3 + 左侧:  0.73 厘米 右侧:  1 字符"/>
    <w:basedOn w:val="5"/>
    <w:qFormat/>
    <w:uiPriority w:val="0"/>
    <w:pPr>
      <w:keepNext/>
      <w:keepLines/>
      <w:numPr>
        <w:ilvl w:val="0"/>
      </w:numPr>
      <w:spacing w:before="260" w:after="260" w:line="360" w:lineRule="auto"/>
      <w:ind w:left="425" w:right="100" w:rightChars="100" w:hanging="425"/>
      <w:contextualSpacing w:val="0"/>
    </w:pPr>
    <w:rPr>
      <w:rFonts w:ascii="Arial" w:hAnsi="Arial" w:eastAsia="宋体" w:cs="宋体"/>
      <w:b w:val="0"/>
      <w:sz w:val="28"/>
      <w:szCs w:val="20"/>
    </w:rPr>
  </w:style>
  <w:style w:type="paragraph" w:customStyle="1" w:styleId="104">
    <w:name w:val="Char"/>
    <w:basedOn w:val="1"/>
    <w:link w:val="139"/>
    <w:qFormat/>
    <w:uiPriority w:val="0"/>
    <w:pPr>
      <w:widowControl w:val="0"/>
      <w:jc w:val="both"/>
    </w:pPr>
    <w:rPr>
      <w:kern w:val="2"/>
      <w:sz w:val="21"/>
      <w:szCs w:val="24"/>
    </w:rPr>
  </w:style>
  <w:style w:type="character" w:customStyle="1" w:styleId="105">
    <w:name w:val="正文文本 2 Char"/>
    <w:basedOn w:val="52"/>
    <w:link w:val="44"/>
    <w:qFormat/>
    <w:uiPriority w:val="0"/>
    <w:rPr>
      <w:rFonts w:ascii="仿宋_GB2312" w:hAnsi="Times New Roman" w:eastAsia="仿宋_GB2312" w:cs="Times New Roman"/>
      <w:sz w:val="24"/>
      <w:szCs w:val="24"/>
    </w:rPr>
  </w:style>
  <w:style w:type="paragraph" w:customStyle="1" w:styleId="106">
    <w:name w:val="样式 标题 1 + 四号"/>
    <w:basedOn w:val="3"/>
    <w:qFormat/>
    <w:uiPriority w:val="0"/>
    <w:pPr>
      <w:keepNext/>
      <w:keepLines/>
      <w:numPr>
        <w:ilvl w:val="0"/>
        <w:numId w:val="2"/>
      </w:numPr>
      <w:spacing w:before="120" w:after="120" w:line="240" w:lineRule="auto"/>
      <w:contextualSpacing w:val="0"/>
      <w:jc w:val="center"/>
    </w:pPr>
    <w:rPr>
      <w:rFonts w:ascii="Times New Roman" w:hAnsi="Times New Roman" w:eastAsia="楷体_GB2312"/>
      <w:b/>
      <w:bCs/>
      <w:kern w:val="44"/>
      <w:sz w:val="28"/>
      <w:szCs w:val="28"/>
    </w:rPr>
  </w:style>
  <w:style w:type="paragraph" w:customStyle="1" w:styleId="107">
    <w:name w:val="kd"/>
    <w:basedOn w:val="1"/>
    <w:qFormat/>
    <w:uiPriority w:val="0"/>
    <w:pPr>
      <w:widowControl w:val="0"/>
      <w:autoSpaceDE w:val="0"/>
      <w:autoSpaceDN w:val="0"/>
      <w:adjustRightInd w:val="0"/>
      <w:ind w:left="720" w:hanging="720"/>
      <w:jc w:val="both"/>
    </w:pPr>
    <w:rPr>
      <w:rFonts w:ascii="宋体"/>
      <w:position w:val="-9"/>
      <w:sz w:val="24"/>
    </w:rPr>
  </w:style>
  <w:style w:type="character" w:customStyle="1" w:styleId="108">
    <w:name w:val="脚注文本 Char"/>
    <w:basedOn w:val="52"/>
    <w:link w:val="39"/>
    <w:semiHidden/>
    <w:qFormat/>
    <w:uiPriority w:val="0"/>
    <w:rPr>
      <w:rFonts w:ascii="宋体" w:hAnsi="Times New Roman" w:eastAsia="宋体" w:cs="Times New Roman"/>
      <w:kern w:val="0"/>
      <w:sz w:val="24"/>
      <w:szCs w:val="20"/>
    </w:rPr>
  </w:style>
  <w:style w:type="character" w:customStyle="1" w:styleId="109">
    <w:name w:val="文档结构图 Char"/>
    <w:basedOn w:val="52"/>
    <w:link w:val="17"/>
    <w:qFormat/>
    <w:uiPriority w:val="0"/>
    <w:rPr>
      <w:rFonts w:ascii="Times New Roman" w:hAnsi="Times New Roman" w:eastAsia="宋体" w:cs="Times New Roman"/>
      <w:szCs w:val="24"/>
      <w:shd w:val="clear" w:color="auto" w:fill="000080"/>
    </w:rPr>
  </w:style>
  <w:style w:type="paragraph" w:customStyle="1" w:styleId="110">
    <w:name w:val="Char11"/>
    <w:basedOn w:val="1"/>
    <w:qFormat/>
    <w:uiPriority w:val="0"/>
    <w:pPr>
      <w:widowControl w:val="0"/>
      <w:jc w:val="both"/>
    </w:pPr>
    <w:rPr>
      <w:kern w:val="2"/>
      <w:sz w:val="21"/>
      <w:szCs w:val="24"/>
    </w:rPr>
  </w:style>
  <w:style w:type="paragraph" w:customStyle="1" w:styleId="111">
    <w:name w:val="Char1"/>
    <w:basedOn w:val="1"/>
    <w:qFormat/>
    <w:uiPriority w:val="0"/>
    <w:pPr>
      <w:widowControl w:val="0"/>
      <w:jc w:val="both"/>
    </w:pPr>
    <w:rPr>
      <w:kern w:val="2"/>
      <w:sz w:val="21"/>
      <w:szCs w:val="24"/>
    </w:rPr>
  </w:style>
  <w:style w:type="character" w:customStyle="1" w:styleId="112">
    <w:name w:val="Footer Char"/>
    <w:qFormat/>
    <w:locked/>
    <w:uiPriority w:val="0"/>
    <w:rPr>
      <w:rFonts w:eastAsia="宋体" w:cs="Times New Roman"/>
      <w:kern w:val="2"/>
      <w:sz w:val="18"/>
      <w:lang w:val="en-US" w:eastAsia="zh-CN"/>
    </w:rPr>
  </w:style>
  <w:style w:type="character" w:customStyle="1" w:styleId="113">
    <w:name w:val="正文缩进 Char"/>
    <w:link w:val="14"/>
    <w:qFormat/>
    <w:uiPriority w:val="0"/>
    <w:rPr>
      <w:rFonts w:ascii="Times New Roman" w:hAnsi="Times New Roman" w:eastAsia="宋体" w:cs="Times New Roman"/>
      <w:szCs w:val="24"/>
    </w:rPr>
  </w:style>
  <w:style w:type="character" w:customStyle="1" w:styleId="114">
    <w:name w:val="标题 Char"/>
    <w:basedOn w:val="52"/>
    <w:link w:val="47"/>
    <w:qFormat/>
    <w:uiPriority w:val="0"/>
    <w:rPr>
      <w:rFonts w:ascii="Times New Roman" w:hAnsi="Times New Roman" w:eastAsia="宋体" w:cs="Times New Roman"/>
      <w:b/>
      <w:kern w:val="0"/>
      <w:sz w:val="24"/>
      <w:szCs w:val="20"/>
      <w:lang w:eastAsia="en-US"/>
    </w:rPr>
  </w:style>
  <w:style w:type="character" w:customStyle="1" w:styleId="115">
    <w:name w:val="尾注文本 Char"/>
    <w:basedOn w:val="52"/>
    <w:link w:val="32"/>
    <w:qFormat/>
    <w:uiPriority w:val="0"/>
    <w:rPr>
      <w:rFonts w:ascii="Calibri" w:hAnsi="Calibri" w:eastAsia="宋体" w:cs="Times New Roman"/>
    </w:rPr>
  </w:style>
  <w:style w:type="paragraph" w:customStyle="1" w:styleId="116">
    <w:name w:val="样式 标题 2一级条1.1标题 21.1标题2 + 黑体 非加粗"/>
    <w:basedOn w:val="2"/>
    <w:qFormat/>
    <w:uiPriority w:val="0"/>
    <w:pPr>
      <w:keepNext/>
      <w:keepLines/>
      <w:adjustRightInd w:val="0"/>
      <w:spacing w:line="360" w:lineRule="auto"/>
      <w:contextualSpacing w:val="0"/>
      <w:jc w:val="left"/>
      <w:textAlignment w:val="baseline"/>
    </w:pPr>
    <w:rPr>
      <w:rFonts w:ascii="黑体" w:hAnsi="黑体" w:eastAsia="黑体"/>
      <w:b/>
      <w:caps/>
      <w:kern w:val="0"/>
    </w:rPr>
  </w:style>
  <w:style w:type="paragraph" w:customStyle="1" w:styleId="117">
    <w:name w:val="调研内容"/>
    <w:basedOn w:val="1"/>
    <w:qFormat/>
    <w:uiPriority w:val="0"/>
    <w:pPr>
      <w:widowControl w:val="0"/>
      <w:spacing w:line="360" w:lineRule="auto"/>
      <w:jc w:val="both"/>
    </w:pPr>
    <w:rPr>
      <w:kern w:val="2"/>
      <w:sz w:val="21"/>
    </w:rPr>
  </w:style>
  <w:style w:type="character" w:customStyle="1" w:styleId="118">
    <w:name w:val="纯文本 Char1"/>
    <w:link w:val="27"/>
    <w:qFormat/>
    <w:locked/>
    <w:uiPriority w:val="0"/>
    <w:rPr>
      <w:rFonts w:ascii="宋体" w:hAnsi="Courier New" w:eastAsia="宋体" w:cs="Times New Roman"/>
      <w:szCs w:val="20"/>
    </w:rPr>
  </w:style>
  <w:style w:type="paragraph" w:customStyle="1" w:styleId="119">
    <w:name w:val="Char Char Char Char1"/>
    <w:basedOn w:val="1"/>
    <w:qFormat/>
    <w:uiPriority w:val="0"/>
    <w:pPr>
      <w:spacing w:after="160" w:line="240" w:lineRule="exact"/>
    </w:pPr>
    <w:rPr>
      <w:rFonts w:ascii="Times" w:hAnsi="Times"/>
      <w:spacing w:val="10"/>
      <w:kern w:val="2"/>
      <w:sz w:val="24"/>
    </w:rPr>
  </w:style>
  <w:style w:type="paragraph" w:customStyle="1" w:styleId="120">
    <w:name w:val="样式1"/>
    <w:basedOn w:val="47"/>
    <w:qFormat/>
    <w:uiPriority w:val="0"/>
    <w:pPr>
      <w:widowControl w:val="0"/>
      <w:numPr>
        <w:ilvl w:val="1"/>
        <w:numId w:val="3"/>
      </w:numPr>
      <w:tabs>
        <w:tab w:val="left" w:pos="540"/>
      </w:tabs>
      <w:spacing w:beforeLines="100" w:afterLines="100"/>
      <w:ind w:left="0" w:firstLine="0"/>
      <w:jc w:val="both"/>
    </w:pPr>
    <w:rPr>
      <w:rFonts w:ascii="宋体" w:hAnsi="宋体" w:cs="宋体"/>
      <w:bCs/>
      <w:szCs w:val="28"/>
      <w:lang w:eastAsia="zh-CN"/>
    </w:rPr>
  </w:style>
  <w:style w:type="paragraph" w:customStyle="1" w:styleId="121">
    <w:name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2">
    <w:name w:val="标题一"/>
    <w:basedOn w:val="3"/>
    <w:qFormat/>
    <w:uiPriority w:val="0"/>
    <w:pPr>
      <w:keepNext/>
      <w:numPr>
        <w:numId w:val="4"/>
      </w:numPr>
      <w:tabs>
        <w:tab w:val="left" w:pos="720"/>
        <w:tab w:val="left" w:pos="4020"/>
      </w:tabs>
      <w:spacing w:beforeLines="100" w:afterLines="100" w:line="240" w:lineRule="auto"/>
      <w:ind w:left="720" w:hanging="600"/>
      <w:contextualSpacing w:val="0"/>
    </w:pPr>
    <w:rPr>
      <w:rFonts w:ascii="Bookman Old Style" w:hAnsi="Bookman Old Style" w:eastAsia="宋体"/>
      <w:b/>
      <w:shadow/>
      <w:spacing w:val="-6"/>
      <w:sz w:val="32"/>
      <w:szCs w:val="32"/>
      <w:lang w:val="en-GB"/>
    </w:rPr>
  </w:style>
  <w:style w:type="paragraph" w:customStyle="1" w:styleId="123">
    <w:name w:val="CM74"/>
    <w:basedOn w:val="86"/>
    <w:next w:val="86"/>
    <w:qFormat/>
    <w:uiPriority w:val="0"/>
    <w:pPr>
      <w:spacing w:after="180"/>
    </w:pPr>
    <w:rPr>
      <w:rFonts w:ascii="宋体"/>
      <w:color w:val="auto"/>
    </w:rPr>
  </w:style>
  <w:style w:type="paragraph" w:customStyle="1" w:styleId="124">
    <w:name w:val="CM6"/>
    <w:basedOn w:val="86"/>
    <w:next w:val="86"/>
    <w:qFormat/>
    <w:uiPriority w:val="0"/>
    <w:pPr>
      <w:spacing w:line="413" w:lineRule="atLeast"/>
    </w:pPr>
    <w:rPr>
      <w:rFonts w:ascii="宋体"/>
      <w:color w:val="auto"/>
    </w:rPr>
  </w:style>
  <w:style w:type="paragraph" w:customStyle="1" w:styleId="125">
    <w:name w:val="CM13"/>
    <w:basedOn w:val="86"/>
    <w:next w:val="86"/>
    <w:qFormat/>
    <w:uiPriority w:val="0"/>
    <w:pPr>
      <w:spacing w:line="413" w:lineRule="atLeast"/>
    </w:pPr>
    <w:rPr>
      <w:rFonts w:ascii="宋体"/>
      <w:color w:val="auto"/>
    </w:rPr>
  </w:style>
  <w:style w:type="paragraph" w:customStyle="1" w:styleId="126">
    <w:name w:val="CM14"/>
    <w:basedOn w:val="86"/>
    <w:next w:val="86"/>
    <w:qFormat/>
    <w:uiPriority w:val="0"/>
    <w:pPr>
      <w:spacing w:line="413" w:lineRule="atLeast"/>
    </w:pPr>
    <w:rPr>
      <w:rFonts w:ascii="宋体"/>
      <w:color w:val="auto"/>
    </w:rPr>
  </w:style>
  <w:style w:type="paragraph" w:customStyle="1" w:styleId="127">
    <w:name w:val="CM15"/>
    <w:basedOn w:val="86"/>
    <w:next w:val="86"/>
    <w:qFormat/>
    <w:uiPriority w:val="0"/>
    <w:pPr>
      <w:spacing w:line="416" w:lineRule="atLeast"/>
    </w:pPr>
    <w:rPr>
      <w:rFonts w:ascii="宋体"/>
      <w:color w:val="auto"/>
    </w:rPr>
  </w:style>
  <w:style w:type="paragraph" w:customStyle="1" w:styleId="128">
    <w:name w:val="CM23"/>
    <w:basedOn w:val="86"/>
    <w:next w:val="86"/>
    <w:qFormat/>
    <w:uiPriority w:val="0"/>
    <w:pPr>
      <w:spacing w:line="413" w:lineRule="atLeast"/>
    </w:pPr>
    <w:rPr>
      <w:rFonts w:ascii="宋体"/>
      <w:color w:val="auto"/>
    </w:rPr>
  </w:style>
  <w:style w:type="paragraph" w:customStyle="1" w:styleId="129">
    <w:name w:val="CM38"/>
    <w:basedOn w:val="86"/>
    <w:next w:val="86"/>
    <w:qFormat/>
    <w:uiPriority w:val="0"/>
    <w:rPr>
      <w:rFonts w:ascii="宋体"/>
      <w:color w:val="auto"/>
    </w:rPr>
  </w:style>
  <w:style w:type="paragraph" w:customStyle="1" w:styleId="130">
    <w:name w:val="CM46"/>
    <w:basedOn w:val="86"/>
    <w:next w:val="86"/>
    <w:qFormat/>
    <w:uiPriority w:val="0"/>
    <w:pPr>
      <w:spacing w:line="413" w:lineRule="atLeast"/>
    </w:pPr>
    <w:rPr>
      <w:rFonts w:ascii="宋体"/>
      <w:color w:val="auto"/>
    </w:rPr>
  </w:style>
  <w:style w:type="character" w:customStyle="1" w:styleId="131">
    <w:name w:val="注释标题 Char"/>
    <w:basedOn w:val="52"/>
    <w:link w:val="13"/>
    <w:qFormat/>
    <w:uiPriority w:val="0"/>
    <w:rPr>
      <w:rFonts w:ascii="宋体" w:hAnsi="宋体" w:eastAsia="宋体" w:cs="Times New Roman"/>
      <w:kern w:val="0"/>
      <w:sz w:val="24"/>
      <w:szCs w:val="24"/>
    </w:rPr>
  </w:style>
  <w:style w:type="paragraph" w:customStyle="1" w:styleId="132">
    <w:name w:val="xl65"/>
    <w:basedOn w:val="1"/>
    <w:qFormat/>
    <w:uiPriority w:val="0"/>
    <w:pPr>
      <w:pBdr>
        <w:bottom w:val="single" w:color="auto" w:sz="8" w:space="0"/>
      </w:pBdr>
      <w:spacing w:before="100" w:beforeAutospacing="1" w:after="100" w:afterAutospacing="1"/>
      <w:jc w:val="center"/>
    </w:pPr>
    <w:rPr>
      <w:rFonts w:eastAsia="Arial Unicode MS"/>
      <w:sz w:val="24"/>
      <w:szCs w:val="24"/>
    </w:rPr>
  </w:style>
  <w:style w:type="character" w:customStyle="1" w:styleId="133">
    <w:name w:val="正文首行缩进 Char"/>
    <w:basedOn w:val="84"/>
    <w:link w:val="49"/>
    <w:qFormat/>
    <w:uiPriority w:val="0"/>
    <w:rPr>
      <w:rFonts w:ascii="宋体" w:hAnsi="Times New Roman" w:eastAsia="宋体" w:cs="Times New Roman"/>
      <w:kern w:val="0"/>
      <w:sz w:val="20"/>
      <w:szCs w:val="24"/>
    </w:rPr>
  </w:style>
  <w:style w:type="character" w:customStyle="1" w:styleId="134">
    <w:name w:val="正文文本 Char1"/>
    <w:link w:val="21"/>
    <w:qFormat/>
    <w:uiPriority w:val="0"/>
    <w:rPr>
      <w:rFonts w:ascii="宋体" w:hAnsi="Times New Roman" w:eastAsia="宋体" w:cs="Times New Roman"/>
      <w:sz w:val="28"/>
      <w:szCs w:val="20"/>
    </w:rPr>
  </w:style>
  <w:style w:type="paragraph" w:customStyle="1" w:styleId="135">
    <w:name w:val="表格标题居中"/>
    <w:basedOn w:val="1"/>
    <w:qFormat/>
    <w:uiPriority w:val="0"/>
    <w:pPr>
      <w:widowControl w:val="0"/>
      <w:spacing w:beforeLines="50" w:line="360" w:lineRule="auto"/>
      <w:ind w:firstLine="480" w:firstLineChars="200"/>
      <w:jc w:val="center"/>
    </w:pPr>
    <w:rPr>
      <w:rFonts w:ascii="Arial" w:hAnsi="宋体" w:cs="Arial"/>
      <w:kern w:val="2"/>
      <w:sz w:val="24"/>
      <w:szCs w:val="24"/>
    </w:rPr>
  </w:style>
  <w:style w:type="paragraph" w:customStyle="1" w:styleId="136">
    <w:name w:val="样式 正文首行缩进 + 首行缩进:  2 字符1"/>
    <w:basedOn w:val="49"/>
    <w:qFormat/>
    <w:uiPriority w:val="0"/>
    <w:pPr>
      <w:tabs>
        <w:tab w:val="left" w:pos="628"/>
        <w:tab w:val="left" w:pos="1727"/>
        <w:tab w:val="left" w:pos="1884"/>
        <w:tab w:val="left" w:pos="2660"/>
        <w:tab w:val="left" w:pos="5460"/>
      </w:tabs>
      <w:adjustRightInd w:val="0"/>
      <w:snapToGrid w:val="0"/>
      <w:spacing w:after="0" w:line="360" w:lineRule="auto"/>
      <w:ind w:firstLine="200" w:firstLineChars="200"/>
    </w:pPr>
    <w:rPr>
      <w:rFonts w:hAnsi="宋体" w:cs="宋体"/>
      <w:sz w:val="28"/>
      <w:szCs w:val="20"/>
    </w:rPr>
  </w:style>
  <w:style w:type="character" w:customStyle="1" w:styleId="137">
    <w:name w:val="表格文字居中 Char1"/>
    <w:link w:val="75"/>
    <w:qFormat/>
    <w:locked/>
    <w:uiPriority w:val="0"/>
    <w:rPr>
      <w:rFonts w:ascii="宋体" w:hAnsi="Times New Roman" w:eastAsia="宋体" w:cs="Times New Roman"/>
      <w:szCs w:val="21"/>
    </w:rPr>
  </w:style>
  <w:style w:type="character" w:customStyle="1" w:styleId="138">
    <w:name w:val="t_tag"/>
    <w:qFormat/>
    <w:uiPriority w:val="0"/>
  </w:style>
  <w:style w:type="character" w:customStyle="1" w:styleId="139">
    <w:name w:val="Char Char"/>
    <w:link w:val="104"/>
    <w:qFormat/>
    <w:uiPriority w:val="0"/>
    <w:rPr>
      <w:rFonts w:ascii="Times New Roman" w:hAnsi="Times New Roman" w:eastAsia="宋体" w:cs="Times New Roman"/>
      <w:szCs w:val="24"/>
    </w:rPr>
  </w:style>
  <w:style w:type="paragraph" w:customStyle="1" w:styleId="140">
    <w:name w:val="Char Char Char Char Char Char1 Char"/>
    <w:basedOn w:val="1"/>
    <w:qFormat/>
    <w:uiPriority w:val="0"/>
    <w:pPr>
      <w:spacing w:after="160" w:line="240" w:lineRule="exact"/>
    </w:pPr>
    <w:rPr>
      <w:rFonts w:ascii="Arial" w:hAnsi="Arial" w:eastAsia="Times New Roman" w:cs="Verdana"/>
      <w:b/>
      <w:sz w:val="24"/>
      <w:lang w:eastAsia="en-US"/>
    </w:rPr>
  </w:style>
  <w:style w:type="character" w:customStyle="1" w:styleId="141">
    <w:name w:val="样式 小四"/>
    <w:qFormat/>
    <w:uiPriority w:val="0"/>
    <w:rPr>
      <w:rFonts w:cs="Times New Roman"/>
      <w:sz w:val="24"/>
    </w:rPr>
  </w:style>
  <w:style w:type="paragraph" w:customStyle="1" w:styleId="142">
    <w:name w:val="表格"/>
    <w:link w:val="143"/>
    <w:qFormat/>
    <w:uiPriority w:val="0"/>
    <w:pPr>
      <w:jc w:val="center"/>
    </w:pPr>
    <w:rPr>
      <w:rFonts w:ascii="Times New Roman" w:hAnsi="Times New Roman" w:eastAsia="宋体" w:cs="Times New Roman"/>
      <w:sz w:val="24"/>
      <w:lang w:val="en-US" w:eastAsia="zh-CN" w:bidi="ar-SA"/>
    </w:rPr>
  </w:style>
  <w:style w:type="character" w:customStyle="1" w:styleId="143">
    <w:name w:val="表格 Char"/>
    <w:link w:val="142"/>
    <w:qFormat/>
    <w:uiPriority w:val="0"/>
    <w:rPr>
      <w:rFonts w:ascii="Times New Roman" w:hAnsi="Times New Roman" w:eastAsia="宋体" w:cs="Times New Roman"/>
      <w:kern w:val="0"/>
      <w:sz w:val="24"/>
      <w:szCs w:val="20"/>
    </w:rPr>
  </w:style>
  <w:style w:type="character" w:customStyle="1" w:styleId="144">
    <w:name w:val="Char Char2"/>
    <w:qFormat/>
    <w:uiPriority w:val="0"/>
    <w:rPr>
      <w:rFonts w:ascii="宋体" w:hAnsi="宋体" w:eastAsia="宋体"/>
      <w:kern w:val="2"/>
      <w:sz w:val="18"/>
      <w:szCs w:val="24"/>
      <w:lang w:val="en-US" w:eastAsia="zh-CN" w:bidi="ar-SA"/>
    </w:rPr>
  </w:style>
  <w:style w:type="paragraph" w:customStyle="1" w:styleId="145">
    <w:name w:val="表"/>
    <w:basedOn w:val="1"/>
    <w:qFormat/>
    <w:uiPriority w:val="0"/>
    <w:pPr>
      <w:widowControl w:val="0"/>
      <w:suppressAutoHyphens/>
      <w:adjustRightInd w:val="0"/>
      <w:spacing w:before="60" w:after="60"/>
      <w:jc w:val="center"/>
    </w:pPr>
    <w:rPr>
      <w:sz w:val="21"/>
    </w:rPr>
  </w:style>
  <w:style w:type="paragraph" w:customStyle="1" w:styleId="146">
    <w:name w:val="xl24"/>
    <w:basedOn w:val="1"/>
    <w:qFormat/>
    <w:uiPriority w:val="0"/>
    <w:pPr>
      <w:pBdr>
        <w:bottom w:val="single" w:color="auto" w:sz="4" w:space="0"/>
        <w:right w:val="single" w:color="auto" w:sz="4" w:space="0"/>
      </w:pBdr>
      <w:spacing w:before="100" w:beforeAutospacing="1" w:after="100" w:afterAutospacing="1"/>
      <w:jc w:val="both"/>
    </w:pPr>
    <w:rPr>
      <w:rFonts w:ascii="Arial Unicode MS" w:hAnsi="Arial Unicode MS"/>
      <w:sz w:val="21"/>
      <w:szCs w:val="21"/>
    </w:rPr>
  </w:style>
  <w:style w:type="paragraph" w:customStyle="1" w:styleId="147">
    <w:name w:val="表格标题01"/>
    <w:basedOn w:val="1"/>
    <w:qFormat/>
    <w:uiPriority w:val="0"/>
    <w:pPr>
      <w:widowControl w:val="0"/>
      <w:spacing w:before="120" w:line="400" w:lineRule="exact"/>
      <w:jc w:val="center"/>
    </w:pPr>
    <w:rPr>
      <w:snapToGrid w:val="0"/>
      <w:sz w:val="24"/>
      <w:szCs w:val="24"/>
    </w:rPr>
  </w:style>
  <w:style w:type="paragraph" w:customStyle="1" w:styleId="148">
    <w:name w:val="Char Char Char Char Char Char Char Char Char1 Char"/>
    <w:basedOn w:val="1"/>
    <w:qFormat/>
    <w:uiPriority w:val="0"/>
    <w:pPr>
      <w:spacing w:after="160" w:line="240" w:lineRule="exact"/>
    </w:pPr>
    <w:rPr>
      <w:rFonts w:ascii="Tahoma" w:hAnsi="Tahoma"/>
      <w:lang w:eastAsia="en-US"/>
    </w:rPr>
  </w:style>
  <w:style w:type="paragraph" w:customStyle="1" w:styleId="149">
    <w:name w:val="shb1"/>
    <w:qFormat/>
    <w:uiPriority w:val="0"/>
    <w:pPr>
      <w:spacing w:line="500" w:lineRule="exact"/>
      <w:jc w:val="both"/>
    </w:pPr>
    <w:rPr>
      <w:rFonts w:ascii="宋体" w:hAnsi="宋体" w:eastAsia="宋体" w:cs="Arial"/>
      <w:bCs/>
      <w:kern w:val="2"/>
      <w:sz w:val="28"/>
      <w:szCs w:val="28"/>
      <w:lang w:val="en-US" w:eastAsia="zh-CN" w:bidi="ar-SA"/>
    </w:rPr>
  </w:style>
  <w:style w:type="character" w:customStyle="1" w:styleId="150">
    <w:name w:val="正文不缩进 Char"/>
    <w:qFormat/>
    <w:uiPriority w:val="0"/>
    <w:rPr>
      <w:rFonts w:ascii="Arial" w:hAnsi="Arial" w:eastAsia="宋体" w:cs="Arial"/>
      <w:sz w:val="24"/>
      <w:szCs w:val="24"/>
      <w:lang w:val="en-US" w:eastAsia="zh-CN" w:bidi="ar-SA"/>
    </w:rPr>
  </w:style>
  <w:style w:type="paragraph" w:customStyle="1" w:styleId="151">
    <w:name w:val="样式2"/>
    <w:basedOn w:val="1"/>
    <w:link w:val="152"/>
    <w:qFormat/>
    <w:uiPriority w:val="0"/>
    <w:pPr>
      <w:tabs>
        <w:tab w:val="left" w:pos="1200"/>
        <w:tab w:val="left" w:pos="4800"/>
      </w:tabs>
      <w:spacing w:before="120" w:after="120"/>
      <w:ind w:left="1200" w:hanging="1200"/>
      <w:jc w:val="center"/>
    </w:pPr>
    <w:rPr>
      <w:rFonts w:ascii="Arial" w:hAnsi="Arial"/>
      <w:b/>
      <w:sz w:val="24"/>
      <w:lang w:val="fr-FR"/>
    </w:rPr>
  </w:style>
  <w:style w:type="character" w:customStyle="1" w:styleId="152">
    <w:name w:val="样式2 Char"/>
    <w:link w:val="151"/>
    <w:qFormat/>
    <w:uiPriority w:val="0"/>
    <w:rPr>
      <w:rFonts w:ascii="Arial" w:hAnsi="Arial" w:eastAsia="宋体" w:cs="Times New Roman"/>
      <w:b/>
      <w:kern w:val="0"/>
      <w:sz w:val="24"/>
      <w:szCs w:val="20"/>
      <w:lang w:val="fr-FR"/>
    </w:rPr>
  </w:style>
  <w:style w:type="paragraph" w:customStyle="1" w:styleId="153">
    <w:name w:val="xl48"/>
    <w:basedOn w:val="1"/>
    <w:qFormat/>
    <w:uiPriority w:val="0"/>
    <w:pPr>
      <w:pBdr>
        <w:top w:val="single" w:color="0000FF" w:sz="4" w:space="0"/>
        <w:left w:val="single" w:color="0000FF" w:sz="4" w:space="0"/>
      </w:pBdr>
      <w:spacing w:before="100" w:beforeAutospacing="1" w:after="100" w:afterAutospacing="1"/>
    </w:pPr>
    <w:rPr>
      <w:b/>
      <w:bCs/>
      <w:color w:val="000000"/>
    </w:rPr>
  </w:style>
  <w:style w:type="paragraph" w:customStyle="1" w:styleId="154">
    <w:name w:val="shb2"/>
    <w:qFormat/>
    <w:uiPriority w:val="0"/>
    <w:pPr>
      <w:spacing w:beforeLines="50" w:line="360" w:lineRule="auto"/>
    </w:pPr>
    <w:rPr>
      <w:rFonts w:ascii="宋体" w:hAnsi="宋体" w:eastAsia="宋体" w:cs="Arial"/>
      <w:b/>
      <w:bCs/>
      <w:kern w:val="2"/>
      <w:sz w:val="28"/>
      <w:szCs w:val="28"/>
      <w:lang w:val="sq-AL" w:eastAsia="zh-CN" w:bidi="ar-SA"/>
    </w:rPr>
  </w:style>
  <w:style w:type="paragraph" w:customStyle="1" w:styleId="155">
    <w:name w:val="shb3"/>
    <w:qFormat/>
    <w:uiPriority w:val="0"/>
    <w:pPr>
      <w:spacing w:beforeLines="50" w:line="360" w:lineRule="auto"/>
    </w:pPr>
    <w:rPr>
      <w:rFonts w:ascii="宋体" w:hAnsi="宋体" w:eastAsia="宋体" w:cs="Arial"/>
      <w:kern w:val="2"/>
      <w:sz w:val="28"/>
      <w:szCs w:val="28"/>
      <w:lang w:val="sq-AL" w:eastAsia="zh-CN" w:bidi="ar-SA"/>
    </w:rPr>
  </w:style>
  <w:style w:type="paragraph" w:customStyle="1" w:styleId="156">
    <w:name w:val="样式 (西文) Arial (中文) 楷体_GB2312 四号"/>
    <w:basedOn w:val="1"/>
    <w:qFormat/>
    <w:uiPriority w:val="0"/>
    <w:pPr>
      <w:widowControl w:val="0"/>
      <w:spacing w:line="500" w:lineRule="exact"/>
      <w:ind w:firstLine="560" w:firstLineChars="200"/>
      <w:jc w:val="both"/>
    </w:pPr>
    <w:rPr>
      <w:rFonts w:ascii="Arial" w:hAnsi="Arial" w:eastAsia="楷体_GB2312" w:cs="宋体"/>
      <w:kern w:val="2"/>
      <w:sz w:val="28"/>
    </w:rPr>
  </w:style>
  <w:style w:type="paragraph" w:customStyle="1" w:styleId="157">
    <w:name w:val="样式 正文缩进 + (西文) Arial (中文) 楷体_GB2312 四号"/>
    <w:basedOn w:val="14"/>
    <w:link w:val="158"/>
    <w:qFormat/>
    <w:uiPriority w:val="0"/>
    <w:pPr>
      <w:spacing w:beforeLines="50" w:line="500" w:lineRule="exact"/>
      <w:ind w:firstLine="480"/>
    </w:pPr>
    <w:rPr>
      <w:rFonts w:ascii="Arial" w:hAnsi="Arial" w:eastAsia="楷体_GB2312"/>
      <w:kern w:val="0"/>
      <w:sz w:val="24"/>
      <w:szCs w:val="20"/>
    </w:rPr>
  </w:style>
  <w:style w:type="character" w:customStyle="1" w:styleId="158">
    <w:name w:val="样式 正文缩进 + (西文) Arial (中文) 楷体_GB2312 四号 Char"/>
    <w:link w:val="157"/>
    <w:qFormat/>
    <w:uiPriority w:val="0"/>
    <w:rPr>
      <w:rFonts w:ascii="Arial" w:hAnsi="Arial" w:eastAsia="楷体_GB2312" w:cs="Times New Roman"/>
      <w:kern w:val="0"/>
      <w:sz w:val="24"/>
      <w:szCs w:val="20"/>
    </w:rPr>
  </w:style>
  <w:style w:type="paragraph" w:customStyle="1" w:styleId="159">
    <w:name w:val="样式 (西文) Arial (中文) 楷体_GB2312 四号1"/>
    <w:basedOn w:val="1"/>
    <w:qFormat/>
    <w:uiPriority w:val="0"/>
    <w:pPr>
      <w:widowControl w:val="0"/>
      <w:spacing w:line="500" w:lineRule="exact"/>
      <w:ind w:firstLine="560" w:firstLineChars="200"/>
      <w:jc w:val="both"/>
    </w:pPr>
    <w:rPr>
      <w:rFonts w:ascii="Arial" w:hAnsi="Arial" w:eastAsia="楷体_GB2312" w:cs="宋体"/>
      <w:kern w:val="2"/>
      <w:sz w:val="28"/>
    </w:rPr>
  </w:style>
  <w:style w:type="paragraph" w:customStyle="1" w:styleId="160">
    <w:name w:val="样式 正文文本缩进 + 段后: 0 磅"/>
    <w:basedOn w:val="22"/>
    <w:qFormat/>
    <w:uiPriority w:val="0"/>
    <w:pPr>
      <w:spacing w:after="0" w:line="500" w:lineRule="exact"/>
    </w:pPr>
    <w:rPr>
      <w:rFonts w:ascii="Times New Roman" w:hAnsi="Times New Roman" w:eastAsia="华文楷体" w:cs="宋体"/>
      <w:sz w:val="28"/>
      <w:szCs w:val="20"/>
    </w:rPr>
  </w:style>
  <w:style w:type="paragraph" w:customStyle="1" w:styleId="161">
    <w:name w:val="xl31"/>
    <w:basedOn w:val="1"/>
    <w:qFormat/>
    <w:uiPriority w:val="0"/>
    <w:pPr>
      <w:pBdr>
        <w:top w:val="single" w:color="0000FF" w:sz="4" w:space="0"/>
        <w:bottom w:val="single" w:color="0000FF" w:sz="4" w:space="0"/>
      </w:pBdr>
      <w:spacing w:before="100" w:beforeAutospacing="1" w:after="100" w:afterAutospacing="1"/>
    </w:pPr>
    <w:rPr>
      <w:rFonts w:hint="eastAsia" w:ascii="宋体" w:hAnsi="宋体"/>
      <w:b/>
      <w:bCs/>
      <w:color w:val="000000"/>
    </w:rPr>
  </w:style>
  <w:style w:type="paragraph" w:customStyle="1" w:styleId="162">
    <w:name w:val="样式 标题 1Part + 段前: 0.5 行"/>
    <w:basedOn w:val="3"/>
    <w:qFormat/>
    <w:uiPriority w:val="0"/>
    <w:pPr>
      <w:keepNext/>
      <w:keepLines/>
      <w:numPr>
        <w:numId w:val="0"/>
      </w:numPr>
      <w:topLinePunct/>
      <w:spacing w:afterLines="100" w:line="500" w:lineRule="exact"/>
      <w:contextualSpacing w:val="0"/>
      <w:textAlignment w:val="bottom"/>
    </w:pPr>
    <w:rPr>
      <w:rFonts w:ascii="Arial" w:hAnsi="Arial" w:eastAsia="宋体" w:cs="宋体"/>
      <w:b/>
      <w:bCs/>
      <w:kern w:val="44"/>
      <w:sz w:val="32"/>
      <w:szCs w:val="20"/>
    </w:rPr>
  </w:style>
  <w:style w:type="paragraph" w:customStyle="1" w:styleId="163">
    <w:name w:val="样式 (西文) Arial (中文) 华文楷体 黑色 居中 左侧:  0.99 厘米 行距: 固定值 16 磅"/>
    <w:basedOn w:val="1"/>
    <w:qFormat/>
    <w:uiPriority w:val="0"/>
    <w:pPr>
      <w:widowControl w:val="0"/>
      <w:spacing w:line="320" w:lineRule="exact"/>
      <w:ind w:left="561"/>
      <w:jc w:val="center"/>
    </w:pPr>
    <w:rPr>
      <w:rFonts w:ascii="Arial" w:hAnsi="Arial" w:eastAsia="楷体_GB2312" w:cs="宋体"/>
      <w:color w:val="000000"/>
      <w:kern w:val="2"/>
      <w:sz w:val="21"/>
    </w:rPr>
  </w:style>
  <w:style w:type="paragraph" w:customStyle="1" w:styleId="164">
    <w:name w:val="样式 (西文) Arial (中文) 华文楷体 粉红 居中"/>
    <w:basedOn w:val="1"/>
    <w:qFormat/>
    <w:uiPriority w:val="0"/>
    <w:pPr>
      <w:widowControl w:val="0"/>
      <w:jc w:val="center"/>
    </w:pPr>
    <w:rPr>
      <w:rFonts w:ascii="Arial" w:hAnsi="Arial" w:eastAsia="楷体_GB2312" w:cs="宋体"/>
      <w:kern w:val="2"/>
      <w:sz w:val="21"/>
      <w:szCs w:val="21"/>
    </w:rPr>
  </w:style>
  <w:style w:type="paragraph" w:customStyle="1" w:styleId="165">
    <w:name w:val="样式 (西文) Arial Narrow (中文) 楷体_GB2312 红色 居中"/>
    <w:basedOn w:val="1"/>
    <w:qFormat/>
    <w:uiPriority w:val="0"/>
    <w:pPr>
      <w:widowControl w:val="0"/>
      <w:jc w:val="center"/>
    </w:pPr>
    <w:rPr>
      <w:rFonts w:ascii="Arial Narrow" w:hAnsi="Arial Narrow" w:eastAsia="楷体_GB2312" w:cs="宋体"/>
      <w:kern w:val="2"/>
      <w:sz w:val="21"/>
      <w:szCs w:val="21"/>
    </w:rPr>
  </w:style>
  <w:style w:type="paragraph" w:customStyle="1" w:styleId="166">
    <w:name w:val="样式 (西文) Arial (中文) 华文楷体 黑色"/>
    <w:basedOn w:val="1"/>
    <w:qFormat/>
    <w:uiPriority w:val="0"/>
    <w:pPr>
      <w:widowControl w:val="0"/>
      <w:ind w:left="-212" w:leftChars="-101" w:firstLine="212" w:firstLineChars="101"/>
      <w:jc w:val="both"/>
    </w:pPr>
    <w:rPr>
      <w:rFonts w:ascii="Arial" w:eastAsia="楷体_GB2312" w:cs="宋体"/>
      <w:color w:val="000000"/>
      <w:kern w:val="2"/>
      <w:sz w:val="21"/>
    </w:rPr>
  </w:style>
  <w:style w:type="paragraph" w:customStyle="1" w:styleId="167">
    <w:name w:val="样式 (西文) Arial (中文) 华文楷体 黑色1"/>
    <w:basedOn w:val="1"/>
    <w:qFormat/>
    <w:uiPriority w:val="0"/>
    <w:pPr>
      <w:widowControl w:val="0"/>
      <w:ind w:left="-212" w:leftChars="-101" w:firstLine="212" w:firstLineChars="101"/>
      <w:jc w:val="both"/>
    </w:pPr>
    <w:rPr>
      <w:rFonts w:ascii="Arial" w:eastAsia="楷体_GB2312" w:cs="宋体"/>
      <w:color w:val="000000"/>
      <w:kern w:val="2"/>
      <w:sz w:val="21"/>
    </w:rPr>
  </w:style>
  <w:style w:type="paragraph" w:customStyle="1" w:styleId="168">
    <w:name w:val="样式 (西文) Arial (中文) 华文楷体 黑色2"/>
    <w:basedOn w:val="1"/>
    <w:qFormat/>
    <w:uiPriority w:val="0"/>
    <w:pPr>
      <w:widowControl w:val="0"/>
      <w:ind w:left="-212" w:leftChars="-101" w:firstLine="212" w:firstLineChars="101"/>
      <w:jc w:val="both"/>
    </w:pPr>
    <w:rPr>
      <w:rFonts w:ascii="Arial" w:eastAsia="楷体_GB2312" w:cs="宋体"/>
      <w:color w:val="000000"/>
      <w:kern w:val="2"/>
      <w:sz w:val="21"/>
    </w:rPr>
  </w:style>
  <w:style w:type="paragraph" w:customStyle="1" w:styleId="169">
    <w:name w:val="样式 (西文) Arial (中文) 华文楷体 黑色3"/>
    <w:basedOn w:val="1"/>
    <w:qFormat/>
    <w:uiPriority w:val="0"/>
    <w:pPr>
      <w:widowControl w:val="0"/>
      <w:ind w:left="-212" w:leftChars="-101" w:firstLine="212" w:firstLineChars="101"/>
      <w:jc w:val="both"/>
    </w:pPr>
    <w:rPr>
      <w:rFonts w:ascii="Arial" w:eastAsia="楷体_GB2312" w:cs="宋体"/>
      <w:color w:val="000000"/>
      <w:kern w:val="2"/>
      <w:sz w:val="21"/>
    </w:rPr>
  </w:style>
  <w:style w:type="paragraph" w:customStyle="1" w:styleId="170">
    <w:name w:val="样式 (西文) Arial (中文) 华文楷体 黑色4"/>
    <w:basedOn w:val="1"/>
    <w:qFormat/>
    <w:uiPriority w:val="0"/>
    <w:pPr>
      <w:widowControl w:val="0"/>
      <w:ind w:left="-212" w:leftChars="-101" w:firstLine="212" w:firstLineChars="101"/>
      <w:jc w:val="both"/>
    </w:pPr>
    <w:rPr>
      <w:rFonts w:ascii="Arial" w:eastAsia="楷体_GB2312" w:cs="宋体"/>
      <w:color w:val="000000"/>
      <w:kern w:val="2"/>
      <w:sz w:val="21"/>
    </w:rPr>
  </w:style>
  <w:style w:type="paragraph" w:customStyle="1" w:styleId="171">
    <w:name w:val="c"/>
    <w:qFormat/>
    <w:uiPriority w:val="0"/>
    <w:pPr>
      <w:widowControl w:val="0"/>
      <w:autoSpaceDE w:val="0"/>
      <w:autoSpaceDN w:val="0"/>
      <w:adjustRightInd w:val="0"/>
      <w:jc w:val="both"/>
    </w:pPr>
    <w:rPr>
      <w:rFonts w:ascii="Arial" w:hAnsi="Arial" w:eastAsia="宋体" w:cs="Times New Roman"/>
      <w:sz w:val="24"/>
      <w:lang w:val="en-US" w:eastAsia="zh-CN" w:bidi="ar-SA"/>
    </w:rPr>
  </w:style>
  <w:style w:type="character" w:customStyle="1" w:styleId="172">
    <w:name w:val="样式 宋体 小四 黑色 居中 图案: 清除 (灰色-87/.5%) 行距: 固定值 20 磅 Char"/>
    <w:qFormat/>
    <w:uiPriority w:val="0"/>
    <w:rPr>
      <w:rFonts w:ascii="宋体" w:hAnsi="宋体" w:eastAsia="宋体" w:cs="宋体"/>
      <w:color w:val="FF0000"/>
      <w:spacing w:val="10"/>
      <w:kern w:val="2"/>
      <w:sz w:val="24"/>
      <w:shd w:val="clear" w:color="auto" w:fill="202020"/>
      <w:lang w:val="en-US" w:eastAsia="zh-CN" w:bidi="ar-SA"/>
    </w:rPr>
  </w:style>
  <w:style w:type="paragraph" w:customStyle="1" w:styleId="173">
    <w:name w:val="样式 宋体 小四 黑色 居中 图案: 清除 (灰色-87/.5%) 行距: 固定值 20 磅"/>
    <w:basedOn w:val="1"/>
    <w:qFormat/>
    <w:uiPriority w:val="0"/>
    <w:pPr>
      <w:widowControl w:val="0"/>
      <w:spacing w:line="400" w:lineRule="exact"/>
      <w:jc w:val="center"/>
    </w:pPr>
    <w:rPr>
      <w:rFonts w:ascii="宋体" w:hAnsi="宋体"/>
      <w:color w:val="FF0000"/>
      <w:spacing w:val="10"/>
      <w:kern w:val="2"/>
      <w:sz w:val="24"/>
      <w:shd w:val="clear" w:color="auto" w:fill="202020"/>
    </w:rPr>
  </w:style>
  <w:style w:type="paragraph" w:customStyle="1" w:styleId="174">
    <w:name w:val="font1"/>
    <w:basedOn w:val="1"/>
    <w:qFormat/>
    <w:uiPriority w:val="0"/>
    <w:pPr>
      <w:spacing w:before="100" w:beforeAutospacing="1" w:after="100" w:afterAutospacing="1"/>
    </w:pPr>
    <w:rPr>
      <w:b/>
      <w:bCs/>
      <w:color w:val="000000"/>
    </w:rPr>
  </w:style>
  <w:style w:type="paragraph" w:customStyle="1" w:styleId="175">
    <w:name w:val="font5"/>
    <w:basedOn w:val="1"/>
    <w:qFormat/>
    <w:uiPriority w:val="0"/>
    <w:pPr>
      <w:spacing w:before="100" w:beforeAutospacing="1" w:after="100" w:afterAutospacing="1"/>
    </w:pPr>
    <w:rPr>
      <w:rFonts w:ascii="Arial" w:hAnsi="Arial" w:cs="Arial"/>
      <w:b/>
      <w:bCs/>
      <w:color w:val="000000"/>
      <w:sz w:val="36"/>
      <w:szCs w:val="36"/>
    </w:rPr>
  </w:style>
  <w:style w:type="paragraph" w:customStyle="1" w:styleId="176">
    <w:name w:val="font6"/>
    <w:basedOn w:val="1"/>
    <w:qFormat/>
    <w:uiPriority w:val="0"/>
    <w:pPr>
      <w:spacing w:before="100" w:beforeAutospacing="1" w:after="100" w:afterAutospacing="1"/>
    </w:pPr>
    <w:rPr>
      <w:rFonts w:hint="eastAsia" w:ascii="宋体" w:hAnsi="宋体"/>
      <w:b/>
      <w:bCs/>
      <w:color w:val="000000"/>
    </w:rPr>
  </w:style>
  <w:style w:type="paragraph" w:customStyle="1" w:styleId="177">
    <w:name w:val="xl19"/>
    <w:basedOn w:val="1"/>
    <w:qFormat/>
    <w:uiPriority w:val="0"/>
    <w:pPr>
      <w:spacing w:before="100" w:beforeAutospacing="1" w:after="100" w:afterAutospacing="1"/>
    </w:pPr>
    <w:rPr>
      <w:rFonts w:hint="eastAsia" w:ascii="宋体" w:hAnsi="宋体"/>
      <w:b/>
      <w:bCs/>
      <w:color w:val="000000"/>
      <w:sz w:val="36"/>
      <w:szCs w:val="36"/>
    </w:rPr>
  </w:style>
  <w:style w:type="paragraph" w:customStyle="1" w:styleId="178">
    <w:name w:val="xl20"/>
    <w:basedOn w:val="1"/>
    <w:qFormat/>
    <w:uiPriority w:val="0"/>
    <w:pPr>
      <w:spacing w:before="100" w:beforeAutospacing="1" w:after="100" w:afterAutospacing="1"/>
    </w:pPr>
    <w:rPr>
      <w:rFonts w:ascii="Arial Unicode MS" w:hAnsi="Arial Unicode MS"/>
      <w:color w:val="000000"/>
      <w:sz w:val="36"/>
      <w:szCs w:val="36"/>
    </w:rPr>
  </w:style>
  <w:style w:type="paragraph" w:customStyle="1" w:styleId="179">
    <w:name w:val="xl21"/>
    <w:basedOn w:val="1"/>
    <w:qFormat/>
    <w:uiPriority w:val="0"/>
    <w:pPr>
      <w:pBdr>
        <w:top w:val="single" w:color="0000FF" w:sz="4" w:space="0"/>
        <w:left w:val="single" w:color="0000FF" w:sz="4" w:space="0"/>
        <w:bottom w:val="single" w:color="0000FF" w:sz="4" w:space="0"/>
        <w:right w:val="single" w:color="0000FF" w:sz="4" w:space="0"/>
      </w:pBdr>
      <w:spacing w:before="100" w:beforeAutospacing="1" w:after="100" w:afterAutospacing="1"/>
      <w:jc w:val="center"/>
    </w:pPr>
    <w:rPr>
      <w:rFonts w:hint="eastAsia" w:ascii="宋体" w:hAnsi="宋体"/>
      <w:b/>
      <w:bCs/>
      <w:color w:val="000000"/>
    </w:rPr>
  </w:style>
  <w:style w:type="paragraph" w:customStyle="1" w:styleId="180">
    <w:name w:val="xl22"/>
    <w:basedOn w:val="1"/>
    <w:qFormat/>
    <w:uiPriority w:val="0"/>
    <w:pPr>
      <w:pBdr>
        <w:top w:val="single" w:color="0000FF" w:sz="4" w:space="0"/>
        <w:bottom w:val="single" w:color="0000FF" w:sz="4" w:space="0"/>
      </w:pBdr>
      <w:spacing w:before="100" w:beforeAutospacing="1" w:after="100" w:afterAutospacing="1"/>
      <w:jc w:val="right"/>
    </w:pPr>
    <w:rPr>
      <w:rFonts w:hint="eastAsia" w:ascii="宋体" w:hAnsi="宋体"/>
      <w:b/>
      <w:bCs/>
      <w:color w:val="000000"/>
    </w:rPr>
  </w:style>
  <w:style w:type="paragraph" w:customStyle="1" w:styleId="181">
    <w:name w:val="xl23"/>
    <w:basedOn w:val="1"/>
    <w:qFormat/>
    <w:uiPriority w:val="0"/>
    <w:pPr>
      <w:pBdr>
        <w:left w:val="single" w:color="0000FF" w:sz="4" w:space="0"/>
        <w:right w:val="single" w:color="0000FF" w:sz="4" w:space="0"/>
      </w:pBdr>
      <w:spacing w:before="100" w:beforeAutospacing="1" w:after="100" w:afterAutospacing="1"/>
    </w:pPr>
    <w:rPr>
      <w:rFonts w:hint="eastAsia" w:ascii="宋体" w:hAnsi="宋体"/>
      <w:b/>
      <w:bCs/>
      <w:color w:val="000000"/>
    </w:rPr>
  </w:style>
  <w:style w:type="paragraph" w:customStyle="1" w:styleId="182">
    <w:name w:val="xl25"/>
    <w:basedOn w:val="1"/>
    <w:qFormat/>
    <w:uiPriority w:val="0"/>
    <w:pPr>
      <w:pBdr>
        <w:top w:val="single" w:color="0000FF" w:sz="4" w:space="0"/>
        <w:left w:val="single" w:color="0000FF" w:sz="4" w:space="0"/>
        <w:right w:val="single" w:color="0000FF" w:sz="4" w:space="0"/>
      </w:pBdr>
      <w:spacing w:before="100" w:beforeAutospacing="1" w:after="100" w:afterAutospacing="1"/>
      <w:jc w:val="center"/>
    </w:pPr>
    <w:rPr>
      <w:rFonts w:hint="eastAsia" w:ascii="宋体" w:hAnsi="宋体"/>
      <w:b/>
      <w:bCs/>
      <w:color w:val="000000"/>
    </w:rPr>
  </w:style>
  <w:style w:type="paragraph" w:customStyle="1" w:styleId="183">
    <w:name w:val="xl26"/>
    <w:basedOn w:val="1"/>
    <w:qFormat/>
    <w:uiPriority w:val="0"/>
    <w:pPr>
      <w:pBdr>
        <w:left w:val="single" w:color="0000FF" w:sz="4" w:space="0"/>
        <w:bottom w:val="single" w:color="0000FF" w:sz="4" w:space="0"/>
        <w:right w:val="single" w:color="0000FF" w:sz="4" w:space="0"/>
      </w:pBdr>
      <w:spacing w:before="100" w:beforeAutospacing="1" w:after="100" w:afterAutospacing="1"/>
      <w:jc w:val="center"/>
    </w:pPr>
    <w:rPr>
      <w:rFonts w:hint="eastAsia" w:ascii="宋体" w:hAnsi="宋体"/>
      <w:b/>
      <w:bCs/>
      <w:color w:val="000000"/>
    </w:rPr>
  </w:style>
  <w:style w:type="paragraph" w:customStyle="1" w:styleId="184">
    <w:name w:val="xl27"/>
    <w:basedOn w:val="1"/>
    <w:qFormat/>
    <w:uiPriority w:val="0"/>
    <w:pPr>
      <w:pBdr>
        <w:top w:val="single" w:color="0000FF" w:sz="4" w:space="0"/>
        <w:left w:val="single" w:color="0000FF" w:sz="4" w:space="0"/>
        <w:right w:val="single" w:color="0000FF" w:sz="4" w:space="0"/>
      </w:pBdr>
      <w:spacing w:before="100" w:beforeAutospacing="1" w:after="100" w:afterAutospacing="1"/>
    </w:pPr>
    <w:rPr>
      <w:rFonts w:hint="eastAsia" w:ascii="宋体" w:hAnsi="宋体"/>
      <w:b/>
      <w:bCs/>
      <w:color w:val="000000"/>
    </w:rPr>
  </w:style>
  <w:style w:type="paragraph" w:customStyle="1" w:styleId="185">
    <w:name w:val="xl28"/>
    <w:basedOn w:val="1"/>
    <w:qFormat/>
    <w:uiPriority w:val="0"/>
    <w:pPr>
      <w:pBdr>
        <w:top w:val="single" w:color="0000FF" w:sz="4" w:space="0"/>
        <w:left w:val="single" w:color="0000FF" w:sz="4" w:space="0"/>
        <w:bottom w:val="single" w:color="0000FF" w:sz="4" w:space="0"/>
      </w:pBdr>
      <w:spacing w:before="100" w:beforeAutospacing="1" w:after="100" w:afterAutospacing="1"/>
      <w:jc w:val="right"/>
    </w:pPr>
    <w:rPr>
      <w:rFonts w:hint="eastAsia" w:ascii="宋体" w:hAnsi="宋体"/>
      <w:b/>
      <w:bCs/>
      <w:color w:val="000000"/>
    </w:rPr>
  </w:style>
  <w:style w:type="paragraph" w:customStyle="1" w:styleId="186">
    <w:name w:val="xl29"/>
    <w:basedOn w:val="1"/>
    <w:qFormat/>
    <w:uiPriority w:val="0"/>
    <w:pPr>
      <w:pBdr>
        <w:top w:val="single" w:color="0000FF" w:sz="4" w:space="0"/>
        <w:bottom w:val="single" w:color="0000FF" w:sz="4" w:space="0"/>
      </w:pBdr>
      <w:spacing w:before="100" w:beforeAutospacing="1" w:after="100" w:afterAutospacing="1"/>
      <w:jc w:val="center"/>
    </w:pPr>
    <w:rPr>
      <w:b/>
      <w:bCs/>
      <w:color w:val="000000"/>
    </w:rPr>
  </w:style>
  <w:style w:type="paragraph" w:customStyle="1" w:styleId="187">
    <w:name w:val="xl30"/>
    <w:basedOn w:val="1"/>
    <w:qFormat/>
    <w:uiPriority w:val="0"/>
    <w:pPr>
      <w:pBdr>
        <w:top w:val="single" w:color="0000FF" w:sz="4" w:space="0"/>
        <w:bottom w:val="single" w:color="0000FF" w:sz="4" w:space="0"/>
        <w:right w:val="single" w:color="0000FF" w:sz="4" w:space="0"/>
      </w:pBdr>
      <w:spacing w:before="100" w:beforeAutospacing="1" w:after="100" w:afterAutospacing="1"/>
    </w:pPr>
    <w:rPr>
      <w:rFonts w:hint="eastAsia" w:ascii="宋体" w:hAnsi="宋体"/>
      <w:b/>
      <w:bCs/>
      <w:color w:val="000000"/>
    </w:rPr>
  </w:style>
  <w:style w:type="paragraph" w:customStyle="1" w:styleId="188">
    <w:name w:val="xl32"/>
    <w:basedOn w:val="1"/>
    <w:qFormat/>
    <w:uiPriority w:val="0"/>
    <w:pPr>
      <w:pBdr>
        <w:top w:val="single" w:color="0000FF" w:sz="4" w:space="0"/>
        <w:bottom w:val="single" w:color="0000FF" w:sz="4" w:space="0"/>
        <w:right w:val="single" w:color="0000FF" w:sz="4" w:space="0"/>
      </w:pBdr>
      <w:spacing w:before="100" w:beforeAutospacing="1" w:after="100" w:afterAutospacing="1"/>
      <w:jc w:val="center"/>
    </w:pPr>
    <w:rPr>
      <w:rFonts w:hint="eastAsia" w:ascii="宋体" w:hAnsi="宋体"/>
      <w:b/>
      <w:bCs/>
      <w:color w:val="000000"/>
    </w:rPr>
  </w:style>
  <w:style w:type="paragraph" w:customStyle="1" w:styleId="189">
    <w:name w:val="xl33"/>
    <w:basedOn w:val="1"/>
    <w:qFormat/>
    <w:uiPriority w:val="0"/>
    <w:pPr>
      <w:pBdr>
        <w:top w:val="single" w:color="0000FF" w:sz="4" w:space="0"/>
        <w:bottom w:val="single" w:color="0000FF" w:sz="4" w:space="0"/>
        <w:right w:val="single" w:color="0000FF" w:sz="4" w:space="0"/>
      </w:pBdr>
      <w:spacing w:before="100" w:beforeAutospacing="1" w:after="100" w:afterAutospacing="1"/>
    </w:pPr>
    <w:rPr>
      <w:b/>
      <w:bCs/>
      <w:color w:val="000000"/>
    </w:rPr>
  </w:style>
  <w:style w:type="paragraph" w:customStyle="1" w:styleId="190">
    <w:name w:val="xl34"/>
    <w:basedOn w:val="1"/>
    <w:qFormat/>
    <w:uiPriority w:val="0"/>
    <w:pPr>
      <w:pBdr>
        <w:left w:val="single" w:color="0000FF" w:sz="4" w:space="0"/>
        <w:right w:val="single" w:color="0000FF" w:sz="4" w:space="0"/>
      </w:pBdr>
      <w:spacing w:before="100" w:beforeAutospacing="1" w:after="100" w:afterAutospacing="1"/>
    </w:pPr>
    <w:rPr>
      <w:b/>
      <w:bCs/>
      <w:color w:val="000000"/>
    </w:rPr>
  </w:style>
  <w:style w:type="paragraph" w:customStyle="1" w:styleId="191">
    <w:name w:val="xl35"/>
    <w:basedOn w:val="1"/>
    <w:qFormat/>
    <w:uiPriority w:val="0"/>
    <w:pPr>
      <w:pBdr>
        <w:left w:val="single" w:color="0000FF" w:sz="4" w:space="0"/>
        <w:bottom w:val="single" w:color="0000FF" w:sz="4" w:space="0"/>
        <w:right w:val="single" w:color="0000FF" w:sz="4" w:space="0"/>
      </w:pBdr>
      <w:spacing w:before="100" w:beforeAutospacing="1" w:after="100" w:afterAutospacing="1"/>
    </w:pPr>
    <w:rPr>
      <w:b/>
      <w:bCs/>
      <w:color w:val="000000"/>
    </w:rPr>
  </w:style>
  <w:style w:type="paragraph" w:customStyle="1" w:styleId="192">
    <w:name w:val="xl36"/>
    <w:basedOn w:val="1"/>
    <w:qFormat/>
    <w:uiPriority w:val="0"/>
    <w:pPr>
      <w:pBdr>
        <w:bottom w:val="single" w:color="0000FF" w:sz="4" w:space="0"/>
        <w:right w:val="single" w:color="0000FF" w:sz="4" w:space="0"/>
      </w:pBdr>
      <w:spacing w:before="100" w:beforeAutospacing="1" w:after="100" w:afterAutospacing="1"/>
    </w:pPr>
    <w:rPr>
      <w:b/>
      <w:bCs/>
      <w:color w:val="000000"/>
    </w:rPr>
  </w:style>
  <w:style w:type="paragraph" w:customStyle="1" w:styleId="193">
    <w:name w:val="xl37"/>
    <w:basedOn w:val="1"/>
    <w:qFormat/>
    <w:uiPriority w:val="0"/>
    <w:pPr>
      <w:pBdr>
        <w:right w:val="single" w:color="0000FF" w:sz="4" w:space="0"/>
      </w:pBdr>
      <w:spacing w:before="100" w:beforeAutospacing="1" w:after="100" w:afterAutospacing="1"/>
    </w:pPr>
    <w:rPr>
      <w:b/>
      <w:bCs/>
      <w:color w:val="000000"/>
    </w:rPr>
  </w:style>
  <w:style w:type="paragraph" w:customStyle="1" w:styleId="194">
    <w:name w:val="xl38"/>
    <w:basedOn w:val="1"/>
    <w:qFormat/>
    <w:uiPriority w:val="0"/>
    <w:pPr>
      <w:pBdr>
        <w:top w:val="single" w:color="0000FF" w:sz="4" w:space="0"/>
        <w:left w:val="single" w:color="0000FF" w:sz="4" w:space="0"/>
        <w:right w:val="single" w:color="0000FF" w:sz="4" w:space="0"/>
      </w:pBdr>
      <w:spacing w:before="100" w:beforeAutospacing="1" w:after="100" w:afterAutospacing="1"/>
    </w:pPr>
    <w:rPr>
      <w:b/>
      <w:bCs/>
      <w:color w:val="000000"/>
    </w:rPr>
  </w:style>
  <w:style w:type="paragraph" w:customStyle="1" w:styleId="195">
    <w:name w:val="xl39"/>
    <w:basedOn w:val="1"/>
    <w:qFormat/>
    <w:uiPriority w:val="0"/>
    <w:pPr>
      <w:pBdr>
        <w:right w:val="single" w:color="0000FF" w:sz="4" w:space="0"/>
      </w:pBdr>
      <w:spacing w:before="100" w:beforeAutospacing="1" w:after="100" w:afterAutospacing="1"/>
    </w:pPr>
    <w:rPr>
      <w:b/>
      <w:bCs/>
      <w:color w:val="000000"/>
    </w:rPr>
  </w:style>
  <w:style w:type="paragraph" w:customStyle="1" w:styleId="196">
    <w:name w:val="xl40"/>
    <w:basedOn w:val="1"/>
    <w:qFormat/>
    <w:uiPriority w:val="0"/>
    <w:pPr>
      <w:pBdr>
        <w:top w:val="single" w:color="0000FF" w:sz="4" w:space="0"/>
        <w:left w:val="single" w:color="0000FF" w:sz="4" w:space="0"/>
        <w:bottom w:val="single" w:color="0000FF" w:sz="4" w:space="0"/>
        <w:right w:val="single" w:color="0000FF" w:sz="4" w:space="0"/>
      </w:pBdr>
      <w:spacing w:before="100" w:beforeAutospacing="1" w:after="100" w:afterAutospacing="1"/>
    </w:pPr>
    <w:rPr>
      <w:b/>
      <w:bCs/>
      <w:color w:val="000000"/>
    </w:rPr>
  </w:style>
  <w:style w:type="paragraph" w:customStyle="1" w:styleId="197">
    <w:name w:val="xl41"/>
    <w:basedOn w:val="1"/>
    <w:qFormat/>
    <w:uiPriority w:val="0"/>
    <w:pPr>
      <w:pBdr>
        <w:top w:val="single" w:color="0000FF" w:sz="4" w:space="0"/>
        <w:bottom w:val="single" w:color="0000FF" w:sz="4" w:space="0"/>
        <w:right w:val="single" w:color="0000FF" w:sz="4" w:space="0"/>
      </w:pBdr>
      <w:spacing w:before="100" w:beforeAutospacing="1" w:after="100" w:afterAutospacing="1"/>
    </w:pPr>
    <w:rPr>
      <w:b/>
      <w:bCs/>
      <w:color w:val="000000"/>
    </w:rPr>
  </w:style>
  <w:style w:type="paragraph" w:customStyle="1" w:styleId="198">
    <w:name w:val="xl42"/>
    <w:basedOn w:val="1"/>
    <w:qFormat/>
    <w:uiPriority w:val="0"/>
    <w:pPr>
      <w:pBdr>
        <w:top w:val="single" w:color="0000FF" w:sz="4" w:space="0"/>
        <w:right w:val="single" w:color="0000FF" w:sz="4" w:space="0"/>
      </w:pBdr>
      <w:spacing w:before="100" w:beforeAutospacing="1" w:after="100" w:afterAutospacing="1"/>
    </w:pPr>
    <w:rPr>
      <w:b/>
      <w:bCs/>
      <w:color w:val="000000"/>
    </w:rPr>
  </w:style>
  <w:style w:type="paragraph" w:customStyle="1" w:styleId="199">
    <w:name w:val="xl43"/>
    <w:basedOn w:val="1"/>
    <w:qFormat/>
    <w:uiPriority w:val="0"/>
    <w:pPr>
      <w:pBdr>
        <w:top w:val="single" w:color="0000FF" w:sz="4" w:space="0"/>
        <w:right w:val="single" w:color="0000FF" w:sz="4" w:space="0"/>
      </w:pBdr>
      <w:spacing w:before="100" w:beforeAutospacing="1" w:after="100" w:afterAutospacing="1"/>
    </w:pPr>
    <w:rPr>
      <w:b/>
      <w:bCs/>
      <w:color w:val="000000"/>
    </w:rPr>
  </w:style>
  <w:style w:type="paragraph" w:customStyle="1" w:styleId="200">
    <w:name w:val="xl44"/>
    <w:basedOn w:val="1"/>
    <w:qFormat/>
    <w:uiPriority w:val="0"/>
    <w:pPr>
      <w:pBdr>
        <w:bottom w:val="single" w:color="0000FF" w:sz="4" w:space="0"/>
        <w:right w:val="single" w:color="0000FF" w:sz="4" w:space="0"/>
      </w:pBdr>
      <w:spacing w:before="100" w:beforeAutospacing="1" w:after="100" w:afterAutospacing="1"/>
    </w:pPr>
    <w:rPr>
      <w:b/>
      <w:bCs/>
      <w:color w:val="000000"/>
    </w:rPr>
  </w:style>
  <w:style w:type="paragraph" w:customStyle="1" w:styleId="201">
    <w:name w:val="xl45"/>
    <w:basedOn w:val="1"/>
    <w:qFormat/>
    <w:uiPriority w:val="0"/>
    <w:pPr>
      <w:pBdr>
        <w:left w:val="single" w:color="0000FF" w:sz="4" w:space="0"/>
        <w:bottom w:val="single" w:color="0000FF" w:sz="4" w:space="0"/>
        <w:right w:val="single" w:color="0000FF" w:sz="4" w:space="0"/>
      </w:pBdr>
      <w:spacing w:before="100" w:beforeAutospacing="1" w:after="100" w:afterAutospacing="1"/>
    </w:pPr>
    <w:rPr>
      <w:rFonts w:hint="eastAsia" w:ascii="宋体" w:hAnsi="宋体"/>
      <w:b/>
      <w:bCs/>
      <w:color w:val="000000"/>
    </w:rPr>
  </w:style>
  <w:style w:type="paragraph" w:customStyle="1" w:styleId="202">
    <w:name w:val="xl46"/>
    <w:basedOn w:val="1"/>
    <w:qFormat/>
    <w:uiPriority w:val="0"/>
    <w:pPr>
      <w:pBdr>
        <w:left w:val="single" w:color="0000FF" w:sz="4" w:space="0"/>
        <w:bottom w:val="single" w:color="0000FF" w:sz="4" w:space="0"/>
        <w:right w:val="single" w:color="0000FF" w:sz="4" w:space="0"/>
      </w:pBdr>
      <w:spacing w:before="100" w:beforeAutospacing="1" w:after="100" w:afterAutospacing="1"/>
    </w:pPr>
    <w:rPr>
      <w:b/>
      <w:bCs/>
      <w:color w:val="000000"/>
    </w:rPr>
  </w:style>
  <w:style w:type="paragraph" w:customStyle="1" w:styleId="203">
    <w:name w:val="xl4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pPr>
    <w:rPr>
      <w:b/>
      <w:bCs/>
      <w:color w:val="000000"/>
    </w:rPr>
  </w:style>
  <w:style w:type="paragraph" w:customStyle="1" w:styleId="204">
    <w:name w:val="font7"/>
    <w:basedOn w:val="1"/>
    <w:qFormat/>
    <w:uiPriority w:val="0"/>
    <w:pPr>
      <w:spacing w:before="100" w:beforeAutospacing="1" w:after="100" w:afterAutospacing="1"/>
    </w:pPr>
    <w:rPr>
      <w:rFonts w:ascii="华文楷体" w:hAnsi="华文楷体" w:eastAsia="华文楷体" w:cs="宋体"/>
      <w:b/>
      <w:bCs/>
      <w:sz w:val="22"/>
      <w:szCs w:val="22"/>
    </w:rPr>
  </w:style>
  <w:style w:type="paragraph" w:customStyle="1" w:styleId="205">
    <w:name w:val="font8"/>
    <w:basedOn w:val="1"/>
    <w:qFormat/>
    <w:uiPriority w:val="0"/>
    <w:pPr>
      <w:spacing w:before="100" w:beforeAutospacing="1" w:after="100" w:afterAutospacing="1"/>
    </w:pPr>
    <w:rPr>
      <w:rFonts w:ascii="华文楷体" w:hAnsi="华文楷体" w:eastAsia="华文楷体" w:cs="宋体"/>
    </w:rPr>
  </w:style>
  <w:style w:type="paragraph" w:customStyle="1" w:styleId="206">
    <w:name w:val="font9"/>
    <w:basedOn w:val="1"/>
    <w:qFormat/>
    <w:uiPriority w:val="0"/>
    <w:pPr>
      <w:spacing w:before="100" w:beforeAutospacing="1" w:after="100" w:afterAutospacing="1"/>
    </w:pPr>
    <w:rPr>
      <w:rFonts w:ascii="Arial" w:hAnsi="Arial" w:cs="Arial"/>
    </w:rPr>
  </w:style>
  <w:style w:type="paragraph" w:customStyle="1" w:styleId="207">
    <w:name w:val="font10"/>
    <w:basedOn w:val="1"/>
    <w:qFormat/>
    <w:uiPriority w:val="0"/>
    <w:pPr>
      <w:spacing w:before="100" w:beforeAutospacing="1" w:after="100" w:afterAutospacing="1"/>
    </w:pPr>
    <w:rPr>
      <w:rFonts w:ascii="Arial" w:hAnsi="Arial" w:cs="Arial"/>
    </w:rPr>
  </w:style>
  <w:style w:type="paragraph" w:customStyle="1" w:styleId="208">
    <w:name w:val="font11"/>
    <w:basedOn w:val="1"/>
    <w:qFormat/>
    <w:uiPriority w:val="0"/>
    <w:pPr>
      <w:spacing w:before="100" w:beforeAutospacing="1" w:after="100" w:afterAutospacing="1"/>
    </w:pPr>
    <w:rPr>
      <w:rFonts w:ascii="华文楷体" w:hAnsi="华文楷体" w:eastAsia="华文楷体" w:cs="宋体"/>
    </w:rPr>
  </w:style>
  <w:style w:type="paragraph" w:customStyle="1" w:styleId="209">
    <w:name w:val="font12"/>
    <w:basedOn w:val="1"/>
    <w:qFormat/>
    <w:uiPriority w:val="0"/>
    <w:pPr>
      <w:spacing w:before="100" w:beforeAutospacing="1" w:after="100" w:afterAutospacing="1"/>
    </w:pPr>
    <w:rPr>
      <w:rFonts w:ascii="宋体" w:hAnsi="宋体" w:cs="宋体"/>
    </w:rPr>
  </w:style>
  <w:style w:type="paragraph" w:customStyle="1" w:styleId="210">
    <w:name w:val="xl49"/>
    <w:basedOn w:val="1"/>
    <w:qFormat/>
    <w:uiPriority w:val="0"/>
    <w:pPr>
      <w:pBdr>
        <w:top w:val="single" w:color="auto" w:sz="4" w:space="0"/>
        <w:left w:val="single" w:color="auto" w:sz="4" w:space="0"/>
        <w:bottom w:val="single" w:color="auto" w:sz="4" w:space="0"/>
      </w:pBdr>
      <w:spacing w:before="100" w:beforeAutospacing="1" w:after="100" w:afterAutospacing="1"/>
    </w:pPr>
    <w:rPr>
      <w:rFonts w:ascii="Arial" w:hAnsi="Arial" w:cs="Arial"/>
    </w:rPr>
  </w:style>
  <w:style w:type="paragraph" w:customStyle="1" w:styleId="211">
    <w:name w:val="xl50"/>
    <w:basedOn w:val="1"/>
    <w:qFormat/>
    <w:uiPriority w:val="0"/>
    <w:pPr>
      <w:pBdr>
        <w:top w:val="single" w:color="auto" w:sz="4" w:space="0"/>
        <w:bottom w:val="single" w:color="auto" w:sz="4" w:space="0"/>
        <w:right w:val="single" w:color="auto" w:sz="4" w:space="0"/>
      </w:pBdr>
      <w:spacing w:before="100" w:beforeAutospacing="1" w:after="100" w:afterAutospacing="1"/>
    </w:pPr>
    <w:rPr>
      <w:rFonts w:ascii="华文楷体" w:hAnsi="华文楷体" w:eastAsia="华文楷体" w:cs="宋体"/>
    </w:rPr>
  </w:style>
  <w:style w:type="paragraph" w:customStyle="1" w:styleId="212">
    <w:name w:val="xl51"/>
    <w:basedOn w:val="1"/>
    <w:qFormat/>
    <w:uiPriority w:val="0"/>
    <w:pPr>
      <w:pBdr>
        <w:top w:val="single" w:color="auto" w:sz="4" w:space="0"/>
        <w:left w:val="single" w:color="auto" w:sz="4" w:space="0"/>
        <w:bottom w:val="single" w:color="auto" w:sz="4" w:space="0"/>
      </w:pBdr>
      <w:spacing w:before="100" w:beforeAutospacing="1" w:after="100" w:afterAutospacing="1"/>
    </w:pPr>
    <w:rPr>
      <w:rFonts w:ascii="Arial" w:hAnsi="Arial" w:cs="Arial"/>
    </w:rPr>
  </w:style>
  <w:style w:type="paragraph" w:customStyle="1" w:styleId="213">
    <w:name w:val="xl52"/>
    <w:basedOn w:val="1"/>
    <w:qFormat/>
    <w:uiPriority w:val="0"/>
    <w:pPr>
      <w:pBdr>
        <w:left w:val="single" w:color="auto" w:sz="4" w:space="0"/>
        <w:bottom w:val="single" w:color="auto" w:sz="4" w:space="0"/>
      </w:pBdr>
      <w:spacing w:before="100" w:beforeAutospacing="1" w:after="100" w:afterAutospacing="1"/>
    </w:pPr>
    <w:rPr>
      <w:rFonts w:ascii="Arial" w:hAnsi="Arial" w:cs="Arial"/>
    </w:rPr>
  </w:style>
  <w:style w:type="paragraph" w:customStyle="1" w:styleId="214">
    <w:name w:val="xl53"/>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华文楷体" w:hAnsi="华文楷体" w:eastAsia="华文楷体" w:cs="宋体"/>
    </w:rPr>
  </w:style>
  <w:style w:type="paragraph" w:customStyle="1" w:styleId="215">
    <w:name w:val="xl54"/>
    <w:basedOn w:val="1"/>
    <w:qFormat/>
    <w:uiPriority w:val="0"/>
    <w:pPr>
      <w:pBdr>
        <w:top w:val="single" w:color="auto" w:sz="4" w:space="0"/>
        <w:left w:val="single" w:color="auto" w:sz="4" w:space="0"/>
        <w:bottom w:val="single" w:color="auto" w:sz="8" w:space="0"/>
      </w:pBdr>
      <w:spacing w:before="100" w:beforeAutospacing="1" w:after="100" w:afterAutospacing="1"/>
    </w:pPr>
    <w:rPr>
      <w:rFonts w:ascii="华文楷体" w:hAnsi="华文楷体" w:eastAsia="华文楷体" w:cs="宋体"/>
    </w:rPr>
  </w:style>
  <w:style w:type="paragraph" w:customStyle="1" w:styleId="216">
    <w:name w:val="xl55"/>
    <w:basedOn w:val="1"/>
    <w:qFormat/>
    <w:uiPriority w:val="0"/>
    <w:pPr>
      <w:pBdr>
        <w:top w:val="single" w:color="auto" w:sz="4" w:space="0"/>
        <w:bottom w:val="single" w:color="auto" w:sz="8" w:space="0"/>
        <w:right w:val="single" w:color="auto" w:sz="4" w:space="0"/>
      </w:pBdr>
      <w:spacing w:before="100" w:beforeAutospacing="1" w:after="100" w:afterAutospacing="1"/>
    </w:pPr>
    <w:rPr>
      <w:rFonts w:ascii="华文楷体" w:hAnsi="华文楷体" w:eastAsia="华文楷体" w:cs="宋体"/>
    </w:rPr>
  </w:style>
  <w:style w:type="paragraph" w:customStyle="1" w:styleId="217">
    <w:name w:val="xl56"/>
    <w:basedOn w:val="1"/>
    <w:qFormat/>
    <w:uiPriority w:val="0"/>
    <w:pPr>
      <w:pBdr>
        <w:top w:val="single" w:color="auto" w:sz="4" w:space="0"/>
        <w:left w:val="single" w:color="auto" w:sz="4" w:space="0"/>
        <w:bottom w:val="single" w:color="auto" w:sz="8" w:space="0"/>
      </w:pBdr>
      <w:spacing w:before="100" w:beforeAutospacing="1" w:after="100" w:afterAutospacing="1"/>
    </w:pPr>
    <w:rPr>
      <w:rFonts w:ascii="Arial" w:hAnsi="Arial" w:cs="Arial"/>
    </w:rPr>
  </w:style>
  <w:style w:type="paragraph" w:customStyle="1" w:styleId="218">
    <w:name w:val="xl57"/>
    <w:basedOn w:val="1"/>
    <w:qFormat/>
    <w:uiPriority w:val="0"/>
    <w:pPr>
      <w:pBdr>
        <w:top w:val="single" w:color="auto" w:sz="4" w:space="0"/>
        <w:bottom w:val="single" w:color="auto" w:sz="8" w:space="0"/>
      </w:pBdr>
      <w:spacing w:before="100" w:beforeAutospacing="1" w:after="100" w:afterAutospacing="1"/>
    </w:pPr>
    <w:rPr>
      <w:rFonts w:ascii="华文楷体" w:hAnsi="华文楷体" w:eastAsia="华文楷体" w:cs="宋体"/>
    </w:rPr>
  </w:style>
  <w:style w:type="paragraph" w:customStyle="1" w:styleId="219">
    <w:name w:val="xl58"/>
    <w:basedOn w:val="1"/>
    <w:qFormat/>
    <w:uiPriority w:val="0"/>
    <w:pPr>
      <w:pBdr>
        <w:top w:val="single" w:color="auto" w:sz="4" w:space="0"/>
        <w:bottom w:val="single" w:color="auto" w:sz="8" w:space="0"/>
        <w:right w:val="single" w:color="auto" w:sz="4" w:space="0"/>
      </w:pBdr>
      <w:spacing w:before="100" w:beforeAutospacing="1" w:after="100" w:afterAutospacing="1"/>
    </w:pPr>
    <w:rPr>
      <w:rFonts w:ascii="华文楷体" w:hAnsi="华文楷体" w:eastAsia="华文楷体" w:cs="宋体"/>
    </w:rPr>
  </w:style>
  <w:style w:type="paragraph" w:customStyle="1" w:styleId="220">
    <w:name w:val="xl59"/>
    <w:basedOn w:val="1"/>
    <w:qFormat/>
    <w:uiPriority w:val="0"/>
    <w:pPr>
      <w:pBdr>
        <w:top w:val="single" w:color="auto" w:sz="4" w:space="0"/>
        <w:bottom w:val="single" w:color="auto" w:sz="8" w:space="0"/>
        <w:right w:val="single" w:color="auto" w:sz="8" w:space="0"/>
      </w:pBdr>
      <w:spacing w:before="100" w:beforeAutospacing="1" w:after="100" w:afterAutospacing="1"/>
    </w:pPr>
    <w:rPr>
      <w:rFonts w:ascii="华文楷体" w:hAnsi="华文楷体" w:eastAsia="华文楷体" w:cs="宋体"/>
    </w:rPr>
  </w:style>
  <w:style w:type="paragraph" w:customStyle="1" w:styleId="221">
    <w:name w:val="xl60"/>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华文楷体" w:hAnsi="华文楷体" w:eastAsia="华文楷体" w:cs="宋体"/>
    </w:rPr>
  </w:style>
  <w:style w:type="paragraph" w:customStyle="1" w:styleId="222">
    <w:name w:val="xl61"/>
    <w:basedOn w:val="1"/>
    <w:qFormat/>
    <w:uiPriority w:val="0"/>
    <w:pPr>
      <w:pBdr>
        <w:left w:val="single" w:color="auto" w:sz="8" w:space="0"/>
        <w:bottom w:val="single" w:color="auto" w:sz="4" w:space="0"/>
        <w:right w:val="single" w:color="auto" w:sz="4" w:space="0"/>
      </w:pBdr>
      <w:spacing w:before="100" w:beforeAutospacing="1" w:after="100" w:afterAutospacing="1"/>
      <w:jc w:val="center"/>
    </w:pPr>
    <w:rPr>
      <w:rFonts w:ascii="华文楷体" w:hAnsi="华文楷体" w:eastAsia="华文楷体" w:cs="宋体"/>
    </w:rPr>
  </w:style>
  <w:style w:type="paragraph" w:customStyle="1" w:styleId="223">
    <w:name w:val="xl62"/>
    <w:basedOn w:val="1"/>
    <w:qFormat/>
    <w:uiPriority w:val="0"/>
    <w:pPr>
      <w:pBdr>
        <w:left w:val="single" w:color="auto" w:sz="4" w:space="0"/>
        <w:bottom w:val="single" w:color="auto" w:sz="4" w:space="0"/>
      </w:pBdr>
      <w:spacing w:before="100" w:beforeAutospacing="1" w:after="100" w:afterAutospacing="1"/>
    </w:pPr>
    <w:rPr>
      <w:rFonts w:ascii="华文楷体" w:hAnsi="华文楷体" w:eastAsia="华文楷体" w:cs="宋体"/>
    </w:rPr>
  </w:style>
  <w:style w:type="paragraph" w:customStyle="1" w:styleId="224">
    <w:name w:val="xl63"/>
    <w:basedOn w:val="1"/>
    <w:qFormat/>
    <w:uiPriority w:val="0"/>
    <w:pPr>
      <w:pBdr>
        <w:bottom w:val="single" w:color="auto" w:sz="4" w:space="0"/>
        <w:right w:val="single" w:color="auto" w:sz="4" w:space="0"/>
      </w:pBdr>
      <w:spacing w:before="100" w:beforeAutospacing="1" w:after="100" w:afterAutospacing="1"/>
    </w:pPr>
    <w:rPr>
      <w:rFonts w:ascii="华文楷体" w:hAnsi="华文楷体" w:eastAsia="华文楷体" w:cs="宋体"/>
    </w:rPr>
  </w:style>
  <w:style w:type="paragraph" w:customStyle="1" w:styleId="225">
    <w:name w:val="xl64"/>
    <w:basedOn w:val="1"/>
    <w:qFormat/>
    <w:uiPriority w:val="0"/>
    <w:pPr>
      <w:pBdr>
        <w:top w:val="single" w:color="auto" w:sz="4" w:space="0"/>
        <w:left w:val="single" w:color="auto" w:sz="4" w:space="0"/>
        <w:bottom w:val="single" w:color="auto" w:sz="4" w:space="0"/>
      </w:pBdr>
      <w:spacing w:before="100" w:beforeAutospacing="1" w:after="100" w:afterAutospacing="1"/>
    </w:pPr>
    <w:rPr>
      <w:rFonts w:ascii="华文楷体" w:hAnsi="华文楷体" w:eastAsia="华文楷体" w:cs="宋体"/>
    </w:rPr>
  </w:style>
  <w:style w:type="paragraph" w:customStyle="1" w:styleId="226">
    <w:name w:val="xl66"/>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rFonts w:ascii="华文楷体" w:hAnsi="华文楷体" w:eastAsia="华文楷体" w:cs="宋体"/>
    </w:rPr>
  </w:style>
  <w:style w:type="paragraph" w:customStyle="1" w:styleId="227">
    <w:name w:val="xl67"/>
    <w:basedOn w:val="1"/>
    <w:qFormat/>
    <w:uiPriority w:val="0"/>
    <w:pPr>
      <w:pBdr>
        <w:top w:val="single" w:color="auto" w:sz="4" w:space="0"/>
        <w:left w:val="single" w:color="auto" w:sz="4" w:space="0"/>
        <w:bottom w:val="single" w:color="auto" w:sz="4" w:space="0"/>
      </w:pBdr>
      <w:spacing w:before="100" w:beforeAutospacing="1" w:after="100" w:afterAutospacing="1"/>
    </w:pPr>
    <w:rPr>
      <w:rFonts w:ascii="华文楷体" w:hAnsi="华文楷体" w:eastAsia="华文楷体" w:cs="宋体"/>
    </w:rPr>
  </w:style>
  <w:style w:type="paragraph" w:customStyle="1" w:styleId="228">
    <w:name w:val="xl68"/>
    <w:basedOn w:val="1"/>
    <w:qFormat/>
    <w:uiPriority w:val="0"/>
    <w:pPr>
      <w:pBdr>
        <w:top w:val="single" w:color="auto" w:sz="4" w:space="0"/>
        <w:left w:val="single" w:color="auto" w:sz="8" w:space="0"/>
        <w:right w:val="single" w:color="auto" w:sz="4" w:space="0"/>
      </w:pBdr>
      <w:spacing w:before="100" w:beforeAutospacing="1" w:after="100" w:afterAutospacing="1"/>
      <w:jc w:val="center"/>
    </w:pPr>
    <w:rPr>
      <w:rFonts w:ascii="华文楷体" w:hAnsi="华文楷体" w:eastAsia="华文楷体" w:cs="宋体"/>
    </w:rPr>
  </w:style>
  <w:style w:type="paragraph" w:customStyle="1" w:styleId="229">
    <w:name w:val="xl69"/>
    <w:basedOn w:val="1"/>
    <w:qFormat/>
    <w:uiPriority w:val="0"/>
    <w:pPr>
      <w:pBdr>
        <w:top w:val="single" w:color="auto" w:sz="4" w:space="0"/>
        <w:bottom w:val="single" w:color="auto" w:sz="4" w:space="0"/>
      </w:pBdr>
      <w:spacing w:before="100" w:beforeAutospacing="1" w:after="100" w:afterAutospacing="1"/>
    </w:pPr>
    <w:rPr>
      <w:rFonts w:ascii="华文楷体" w:hAnsi="华文楷体" w:eastAsia="华文楷体" w:cs="宋体"/>
    </w:rPr>
  </w:style>
  <w:style w:type="paragraph" w:customStyle="1" w:styleId="230">
    <w:name w:val="xl70"/>
    <w:basedOn w:val="1"/>
    <w:qFormat/>
    <w:uiPriority w:val="0"/>
    <w:pPr>
      <w:pBdr>
        <w:top w:val="single" w:color="auto" w:sz="4" w:space="0"/>
        <w:bottom w:val="single" w:color="auto" w:sz="4" w:space="0"/>
        <w:right w:val="single" w:color="auto" w:sz="4" w:space="0"/>
      </w:pBdr>
      <w:spacing w:before="100" w:beforeAutospacing="1" w:after="100" w:afterAutospacing="1"/>
    </w:pPr>
    <w:rPr>
      <w:rFonts w:ascii="Arial" w:hAnsi="Arial" w:cs="Arial"/>
    </w:rPr>
  </w:style>
  <w:style w:type="paragraph" w:customStyle="1" w:styleId="231">
    <w:name w:val="xl71"/>
    <w:basedOn w:val="1"/>
    <w:qFormat/>
    <w:uiPriority w:val="0"/>
    <w:pPr>
      <w:pBdr>
        <w:top w:val="single" w:color="auto" w:sz="4" w:space="0"/>
        <w:bottom w:val="single" w:color="auto" w:sz="4" w:space="0"/>
        <w:right w:val="single" w:color="auto" w:sz="4" w:space="0"/>
      </w:pBdr>
      <w:spacing w:before="100" w:beforeAutospacing="1" w:after="100" w:afterAutospacing="1"/>
    </w:pPr>
    <w:rPr>
      <w:rFonts w:ascii="Arial" w:hAnsi="Arial" w:cs="Arial"/>
    </w:rPr>
  </w:style>
  <w:style w:type="paragraph" w:customStyle="1" w:styleId="232">
    <w:name w:val="xl72"/>
    <w:basedOn w:val="1"/>
    <w:qFormat/>
    <w:uiPriority w:val="0"/>
    <w:pPr>
      <w:pBdr>
        <w:top w:val="single" w:color="auto" w:sz="4" w:space="0"/>
        <w:left w:val="single" w:color="auto" w:sz="4" w:space="0"/>
        <w:bottom w:val="single" w:color="auto" w:sz="4" w:space="0"/>
      </w:pBdr>
      <w:spacing w:before="100" w:beforeAutospacing="1" w:after="100" w:afterAutospacing="1"/>
    </w:pPr>
    <w:rPr>
      <w:rFonts w:ascii="华文楷体" w:hAnsi="华文楷体" w:eastAsia="华文楷体" w:cs="宋体"/>
      <w:b/>
      <w:bCs/>
    </w:rPr>
  </w:style>
  <w:style w:type="paragraph" w:customStyle="1" w:styleId="233">
    <w:name w:val="xl73"/>
    <w:basedOn w:val="1"/>
    <w:qFormat/>
    <w:uiPriority w:val="0"/>
    <w:pPr>
      <w:pBdr>
        <w:top w:val="single" w:color="auto" w:sz="4" w:space="0"/>
        <w:bottom w:val="single" w:color="auto" w:sz="4" w:space="0"/>
        <w:right w:val="single" w:color="auto" w:sz="4" w:space="0"/>
      </w:pBdr>
      <w:spacing w:before="100" w:beforeAutospacing="1" w:after="100" w:afterAutospacing="1"/>
    </w:pPr>
    <w:rPr>
      <w:rFonts w:ascii="华文楷体" w:hAnsi="华文楷体" w:eastAsia="华文楷体" w:cs="宋体"/>
      <w:b/>
      <w:bCs/>
    </w:rPr>
  </w:style>
  <w:style w:type="paragraph" w:customStyle="1" w:styleId="234">
    <w:name w:val="xl74"/>
    <w:basedOn w:val="1"/>
    <w:qFormat/>
    <w:uiPriority w:val="0"/>
    <w:pPr>
      <w:pBdr>
        <w:top w:val="single" w:color="auto" w:sz="4" w:space="0"/>
        <w:left w:val="single" w:color="auto" w:sz="4" w:space="0"/>
        <w:bottom w:val="single" w:color="auto" w:sz="8" w:space="0"/>
      </w:pBdr>
      <w:spacing w:before="100" w:beforeAutospacing="1" w:after="100" w:afterAutospacing="1"/>
    </w:pPr>
    <w:rPr>
      <w:rFonts w:ascii="华文楷体" w:hAnsi="华文楷体" w:eastAsia="华文楷体" w:cs="宋体"/>
    </w:rPr>
  </w:style>
  <w:style w:type="paragraph" w:customStyle="1" w:styleId="235">
    <w:name w:val="xl75"/>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w:hAnsi="Arial" w:cs="Arial"/>
    </w:rPr>
  </w:style>
  <w:style w:type="paragraph" w:customStyle="1" w:styleId="236">
    <w:name w:val="xl7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华文楷体" w:hAnsi="华文楷体" w:eastAsia="华文楷体" w:cs="宋体"/>
    </w:rPr>
  </w:style>
  <w:style w:type="paragraph" w:customStyle="1" w:styleId="237">
    <w:name w:val="xl77"/>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Arial" w:hAnsi="Arial" w:cs="Arial"/>
    </w:rPr>
  </w:style>
  <w:style w:type="paragraph" w:customStyle="1" w:styleId="238">
    <w:name w:val="xl78"/>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华文楷体" w:hAnsi="华文楷体" w:eastAsia="华文楷体" w:cs="宋体"/>
    </w:rPr>
  </w:style>
  <w:style w:type="paragraph" w:customStyle="1" w:styleId="239">
    <w:name w:val="xl79"/>
    <w:basedOn w:val="1"/>
    <w:qFormat/>
    <w:uiPriority w:val="0"/>
    <w:pPr>
      <w:pBdr>
        <w:left w:val="single" w:color="auto" w:sz="4" w:space="0"/>
        <w:bottom w:val="single" w:color="auto" w:sz="4" w:space="0"/>
      </w:pBdr>
      <w:spacing w:before="100" w:beforeAutospacing="1" w:after="100" w:afterAutospacing="1"/>
    </w:pPr>
    <w:rPr>
      <w:rFonts w:ascii="华文楷体" w:hAnsi="华文楷体" w:eastAsia="华文楷体" w:cs="宋体"/>
    </w:rPr>
  </w:style>
  <w:style w:type="paragraph" w:customStyle="1" w:styleId="240">
    <w:name w:val="xl80"/>
    <w:basedOn w:val="1"/>
    <w:qFormat/>
    <w:uiPriority w:val="0"/>
    <w:pPr>
      <w:pBdr>
        <w:bottom w:val="single" w:color="auto" w:sz="4" w:space="0"/>
        <w:right w:val="single" w:color="auto" w:sz="4" w:space="0"/>
      </w:pBdr>
      <w:spacing w:before="100" w:beforeAutospacing="1" w:after="100" w:afterAutospacing="1"/>
    </w:pPr>
    <w:rPr>
      <w:rFonts w:ascii="华文楷体" w:hAnsi="华文楷体" w:eastAsia="华文楷体" w:cs="宋体"/>
      <w:b/>
      <w:bCs/>
    </w:rPr>
  </w:style>
  <w:style w:type="paragraph" w:customStyle="1" w:styleId="241">
    <w:name w:val="xl81"/>
    <w:basedOn w:val="1"/>
    <w:qFormat/>
    <w:uiPriority w:val="0"/>
    <w:pPr>
      <w:pBdr>
        <w:bottom w:val="single" w:color="auto" w:sz="4" w:space="0"/>
        <w:right w:val="single" w:color="auto" w:sz="4" w:space="0"/>
      </w:pBdr>
      <w:spacing w:before="100" w:beforeAutospacing="1" w:after="100" w:afterAutospacing="1"/>
    </w:pPr>
    <w:rPr>
      <w:rFonts w:ascii="Arial" w:hAnsi="Arial" w:cs="Arial"/>
    </w:rPr>
  </w:style>
  <w:style w:type="paragraph" w:customStyle="1" w:styleId="242">
    <w:name w:val="xl82"/>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华文楷体" w:hAnsi="华文楷体" w:eastAsia="华文楷体" w:cs="宋体"/>
    </w:rPr>
  </w:style>
  <w:style w:type="paragraph" w:customStyle="1" w:styleId="243">
    <w:name w:val="xl83"/>
    <w:basedOn w:val="1"/>
    <w:qFormat/>
    <w:uiPriority w:val="0"/>
    <w:pPr>
      <w:pBdr>
        <w:top w:val="single" w:color="auto" w:sz="4" w:space="0"/>
        <w:left w:val="single" w:color="auto" w:sz="4" w:space="0"/>
        <w:bottom w:val="single" w:color="auto" w:sz="4" w:space="0"/>
      </w:pBdr>
      <w:spacing w:before="100" w:beforeAutospacing="1" w:after="100" w:afterAutospacing="1"/>
    </w:pPr>
    <w:rPr>
      <w:rFonts w:ascii="华文楷体" w:hAnsi="华文楷体" w:eastAsia="华文楷体" w:cs="宋体"/>
    </w:rPr>
  </w:style>
  <w:style w:type="paragraph" w:customStyle="1" w:styleId="244">
    <w:name w:val="xl84"/>
    <w:basedOn w:val="1"/>
    <w:qFormat/>
    <w:uiPriority w:val="0"/>
    <w:pPr>
      <w:pBdr>
        <w:top w:val="single" w:color="auto" w:sz="4" w:space="0"/>
        <w:left w:val="single" w:color="auto" w:sz="4" w:space="0"/>
        <w:bottom w:val="single" w:color="auto" w:sz="4" w:space="0"/>
      </w:pBdr>
      <w:spacing w:before="100" w:beforeAutospacing="1" w:after="100" w:afterAutospacing="1"/>
    </w:pPr>
    <w:rPr>
      <w:rFonts w:ascii="宋体" w:hAnsi="宋体" w:cs="宋体"/>
    </w:rPr>
  </w:style>
  <w:style w:type="paragraph" w:customStyle="1" w:styleId="245">
    <w:name w:val="xl85"/>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华文楷体" w:hAnsi="华文楷体" w:eastAsia="华文楷体" w:cs="宋体"/>
    </w:rPr>
  </w:style>
  <w:style w:type="paragraph" w:customStyle="1" w:styleId="246">
    <w:name w:val="xl86"/>
    <w:basedOn w:val="1"/>
    <w:qFormat/>
    <w:uiPriority w:val="0"/>
    <w:pPr>
      <w:pBdr>
        <w:top w:val="single" w:color="auto" w:sz="4" w:space="0"/>
        <w:bottom w:val="single" w:color="auto" w:sz="4" w:space="0"/>
      </w:pBdr>
      <w:spacing w:before="100" w:beforeAutospacing="1" w:after="100" w:afterAutospacing="1"/>
      <w:jc w:val="center"/>
    </w:pPr>
    <w:rPr>
      <w:rFonts w:ascii="华文楷体" w:hAnsi="华文楷体" w:eastAsia="华文楷体" w:cs="宋体"/>
    </w:rPr>
  </w:style>
  <w:style w:type="paragraph" w:customStyle="1" w:styleId="247">
    <w:name w:val="xl87"/>
    <w:basedOn w:val="1"/>
    <w:qFormat/>
    <w:uiPriority w:val="0"/>
    <w:pPr>
      <w:pBdr>
        <w:top w:val="single" w:color="auto" w:sz="4" w:space="0"/>
        <w:bottom w:val="single" w:color="auto" w:sz="4" w:space="0"/>
        <w:right w:val="single" w:color="auto" w:sz="8" w:space="0"/>
      </w:pBdr>
      <w:spacing w:before="100" w:beforeAutospacing="1" w:after="100" w:afterAutospacing="1"/>
      <w:jc w:val="center"/>
    </w:pPr>
    <w:rPr>
      <w:rFonts w:ascii="华文楷体" w:hAnsi="华文楷体" w:eastAsia="华文楷体" w:cs="宋体"/>
    </w:rPr>
  </w:style>
  <w:style w:type="paragraph" w:customStyle="1" w:styleId="248">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华文楷体" w:hAnsi="华文楷体" w:eastAsia="华文楷体" w:cs="宋体"/>
    </w:rPr>
  </w:style>
  <w:style w:type="paragraph" w:customStyle="1" w:styleId="249">
    <w:name w:val="xl89"/>
    <w:basedOn w:val="1"/>
    <w:qFormat/>
    <w:uiPriority w:val="0"/>
    <w:pPr>
      <w:pBdr>
        <w:top w:val="single" w:color="auto" w:sz="4" w:space="0"/>
        <w:bottom w:val="single" w:color="auto" w:sz="8" w:space="0"/>
        <w:right w:val="single" w:color="auto" w:sz="4" w:space="0"/>
      </w:pBdr>
      <w:spacing w:before="100" w:beforeAutospacing="1" w:after="100" w:afterAutospacing="1"/>
      <w:jc w:val="center"/>
    </w:pPr>
    <w:rPr>
      <w:rFonts w:ascii="华文楷体" w:hAnsi="华文楷体" w:eastAsia="华文楷体" w:cs="宋体"/>
    </w:rPr>
  </w:style>
  <w:style w:type="paragraph" w:customStyle="1" w:styleId="250">
    <w:name w:val="xl90"/>
    <w:basedOn w:val="1"/>
    <w:qFormat/>
    <w:uiPriority w:val="0"/>
    <w:pPr>
      <w:pBdr>
        <w:left w:val="single" w:color="auto" w:sz="4" w:space="0"/>
        <w:bottom w:val="single" w:color="auto" w:sz="4" w:space="0"/>
      </w:pBdr>
      <w:spacing w:before="100" w:beforeAutospacing="1" w:after="100" w:afterAutospacing="1"/>
      <w:jc w:val="center"/>
    </w:pPr>
    <w:rPr>
      <w:rFonts w:ascii="华文楷体" w:hAnsi="华文楷体" w:eastAsia="华文楷体" w:cs="宋体"/>
    </w:rPr>
  </w:style>
  <w:style w:type="paragraph" w:customStyle="1" w:styleId="251">
    <w:name w:val="xl91"/>
    <w:basedOn w:val="1"/>
    <w:qFormat/>
    <w:uiPriority w:val="0"/>
    <w:pPr>
      <w:pBdr>
        <w:bottom w:val="single" w:color="auto" w:sz="4" w:space="0"/>
        <w:right w:val="single" w:color="auto" w:sz="4" w:space="0"/>
      </w:pBdr>
      <w:spacing w:before="100" w:beforeAutospacing="1" w:after="100" w:afterAutospacing="1"/>
      <w:jc w:val="center"/>
    </w:pPr>
    <w:rPr>
      <w:rFonts w:ascii="华文楷体" w:hAnsi="华文楷体" w:eastAsia="华文楷体" w:cs="宋体"/>
    </w:rPr>
  </w:style>
  <w:style w:type="paragraph" w:customStyle="1" w:styleId="252">
    <w:name w:val="xl92"/>
    <w:basedOn w:val="1"/>
    <w:qFormat/>
    <w:uiPriority w:val="0"/>
    <w:pPr>
      <w:pBdr>
        <w:bottom w:val="single" w:color="auto" w:sz="4" w:space="0"/>
      </w:pBdr>
      <w:spacing w:before="100" w:beforeAutospacing="1" w:after="100" w:afterAutospacing="1"/>
      <w:jc w:val="center"/>
    </w:pPr>
    <w:rPr>
      <w:rFonts w:ascii="华文楷体" w:hAnsi="华文楷体" w:eastAsia="华文楷体" w:cs="宋体"/>
    </w:rPr>
  </w:style>
  <w:style w:type="paragraph" w:customStyle="1" w:styleId="253">
    <w:name w:val="xl93"/>
    <w:basedOn w:val="1"/>
    <w:qFormat/>
    <w:uiPriority w:val="0"/>
    <w:pPr>
      <w:pBdr>
        <w:bottom w:val="single" w:color="auto" w:sz="4" w:space="0"/>
        <w:right w:val="single" w:color="auto" w:sz="8" w:space="0"/>
      </w:pBdr>
      <w:spacing w:before="100" w:beforeAutospacing="1" w:after="100" w:afterAutospacing="1"/>
      <w:jc w:val="center"/>
    </w:pPr>
    <w:rPr>
      <w:rFonts w:ascii="华文楷体" w:hAnsi="华文楷体" w:eastAsia="华文楷体" w:cs="宋体"/>
    </w:rPr>
  </w:style>
  <w:style w:type="paragraph" w:customStyle="1" w:styleId="254">
    <w:name w:val="xl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华文楷体" w:hAnsi="华文楷体" w:eastAsia="华文楷体" w:cs="宋体"/>
    </w:rPr>
  </w:style>
  <w:style w:type="paragraph" w:customStyle="1" w:styleId="255">
    <w:name w:val="xl95"/>
    <w:basedOn w:val="1"/>
    <w:qFormat/>
    <w:uiPriority w:val="0"/>
    <w:pPr>
      <w:pBdr>
        <w:top w:val="single" w:color="auto" w:sz="4" w:space="0"/>
        <w:left w:val="single" w:color="auto" w:sz="4" w:space="0"/>
      </w:pBdr>
      <w:spacing w:before="100" w:beforeAutospacing="1" w:after="100" w:afterAutospacing="1"/>
    </w:pPr>
    <w:rPr>
      <w:rFonts w:ascii="华文楷体" w:hAnsi="华文楷体" w:eastAsia="华文楷体" w:cs="宋体"/>
    </w:rPr>
  </w:style>
  <w:style w:type="paragraph" w:customStyle="1" w:styleId="256">
    <w:name w:val="xl96"/>
    <w:basedOn w:val="1"/>
    <w:qFormat/>
    <w:uiPriority w:val="0"/>
    <w:pPr>
      <w:pBdr>
        <w:top w:val="single" w:color="auto" w:sz="4" w:space="0"/>
        <w:right w:val="single" w:color="auto" w:sz="4" w:space="0"/>
      </w:pBdr>
      <w:spacing w:before="100" w:beforeAutospacing="1" w:after="100" w:afterAutospacing="1"/>
    </w:pPr>
    <w:rPr>
      <w:rFonts w:ascii="华文楷体" w:hAnsi="华文楷体" w:eastAsia="华文楷体" w:cs="宋体"/>
    </w:rPr>
  </w:style>
  <w:style w:type="paragraph" w:customStyle="1" w:styleId="257">
    <w:name w:val="xl97"/>
    <w:basedOn w:val="1"/>
    <w:qFormat/>
    <w:uiPriority w:val="0"/>
    <w:pPr>
      <w:pBdr>
        <w:top w:val="single" w:color="auto" w:sz="4" w:space="0"/>
      </w:pBdr>
      <w:spacing w:before="100" w:beforeAutospacing="1" w:after="100" w:afterAutospacing="1"/>
      <w:jc w:val="center"/>
    </w:pPr>
    <w:rPr>
      <w:rFonts w:ascii="华文楷体" w:hAnsi="华文楷体" w:eastAsia="华文楷体" w:cs="宋体"/>
    </w:rPr>
  </w:style>
  <w:style w:type="paragraph" w:customStyle="1" w:styleId="258">
    <w:name w:val="xl98"/>
    <w:basedOn w:val="1"/>
    <w:qFormat/>
    <w:uiPriority w:val="0"/>
    <w:pPr>
      <w:pBdr>
        <w:top w:val="single" w:color="auto" w:sz="4" w:space="0"/>
        <w:right w:val="single" w:color="auto" w:sz="4" w:space="0"/>
      </w:pBdr>
      <w:spacing w:before="100" w:beforeAutospacing="1" w:after="100" w:afterAutospacing="1"/>
      <w:jc w:val="center"/>
    </w:pPr>
    <w:rPr>
      <w:rFonts w:ascii="华文楷体" w:hAnsi="华文楷体" w:eastAsia="华文楷体" w:cs="宋体"/>
    </w:rPr>
  </w:style>
  <w:style w:type="paragraph" w:customStyle="1" w:styleId="259">
    <w:name w:val="xl99"/>
    <w:basedOn w:val="1"/>
    <w:qFormat/>
    <w:uiPriority w:val="0"/>
    <w:pPr>
      <w:pBdr>
        <w:top w:val="single" w:color="auto" w:sz="4" w:space="0"/>
        <w:right w:val="single" w:color="auto" w:sz="8" w:space="0"/>
      </w:pBdr>
      <w:spacing w:before="100" w:beforeAutospacing="1" w:after="100" w:afterAutospacing="1"/>
      <w:jc w:val="center"/>
    </w:pPr>
    <w:rPr>
      <w:rFonts w:ascii="华文楷体" w:hAnsi="华文楷体" w:eastAsia="华文楷体" w:cs="宋体"/>
    </w:rPr>
  </w:style>
  <w:style w:type="paragraph" w:customStyle="1" w:styleId="260">
    <w:name w:val="xl100"/>
    <w:basedOn w:val="1"/>
    <w:qFormat/>
    <w:uiPriority w:val="0"/>
    <w:pPr>
      <w:spacing w:before="100" w:beforeAutospacing="1" w:after="100" w:afterAutospacing="1"/>
    </w:pPr>
    <w:rPr>
      <w:rFonts w:ascii="华文楷体" w:hAnsi="华文楷体" w:eastAsia="华文楷体" w:cs="宋体"/>
    </w:rPr>
  </w:style>
  <w:style w:type="paragraph" w:customStyle="1" w:styleId="261">
    <w:name w:val="xl101"/>
    <w:basedOn w:val="1"/>
    <w:qFormat/>
    <w:uiPriority w:val="0"/>
    <w:pPr>
      <w:pBdr>
        <w:top w:val="single" w:color="auto" w:sz="4" w:space="0"/>
        <w:bottom w:val="single" w:color="auto" w:sz="4" w:space="0"/>
      </w:pBdr>
      <w:spacing w:before="100" w:beforeAutospacing="1" w:after="100" w:afterAutospacing="1"/>
    </w:pPr>
    <w:rPr>
      <w:rFonts w:ascii="华文楷体" w:hAnsi="华文楷体" w:eastAsia="华文楷体" w:cs="宋体"/>
      <w:b/>
      <w:bCs/>
    </w:rPr>
  </w:style>
  <w:style w:type="paragraph" w:customStyle="1" w:styleId="262">
    <w:name w:val="xl102"/>
    <w:basedOn w:val="1"/>
    <w:qFormat/>
    <w:uiPriority w:val="0"/>
    <w:pPr>
      <w:pBdr>
        <w:top w:val="single" w:color="auto" w:sz="4" w:space="0"/>
        <w:left w:val="single" w:color="auto" w:sz="4" w:space="0"/>
        <w:bottom w:val="single" w:color="auto" w:sz="8" w:space="0"/>
      </w:pBdr>
      <w:spacing w:before="100" w:beforeAutospacing="1" w:after="100" w:afterAutospacing="1"/>
    </w:pPr>
    <w:rPr>
      <w:rFonts w:ascii="宋体" w:hAnsi="宋体" w:cs="宋体"/>
    </w:rPr>
  </w:style>
  <w:style w:type="paragraph" w:customStyle="1" w:styleId="263">
    <w:name w:val="xl103"/>
    <w:basedOn w:val="1"/>
    <w:qFormat/>
    <w:uiPriority w:val="0"/>
    <w:pPr>
      <w:pBdr>
        <w:top w:val="single" w:color="auto" w:sz="4" w:space="0"/>
        <w:left w:val="single" w:color="auto" w:sz="4" w:space="0"/>
      </w:pBdr>
      <w:spacing w:before="100" w:beforeAutospacing="1" w:after="100" w:afterAutospacing="1"/>
    </w:pPr>
    <w:rPr>
      <w:rFonts w:ascii="华文楷体" w:hAnsi="华文楷体" w:eastAsia="华文楷体" w:cs="宋体"/>
    </w:rPr>
  </w:style>
  <w:style w:type="paragraph" w:customStyle="1" w:styleId="264">
    <w:name w:val="xl104"/>
    <w:basedOn w:val="1"/>
    <w:qFormat/>
    <w:uiPriority w:val="0"/>
    <w:pPr>
      <w:pBdr>
        <w:top w:val="single" w:color="auto" w:sz="4" w:space="0"/>
        <w:right w:val="single" w:color="auto" w:sz="4" w:space="0"/>
      </w:pBdr>
      <w:spacing w:before="100" w:beforeAutospacing="1" w:after="100" w:afterAutospacing="1"/>
    </w:pPr>
    <w:rPr>
      <w:rFonts w:ascii="华文楷体" w:hAnsi="华文楷体" w:eastAsia="华文楷体" w:cs="宋体"/>
    </w:rPr>
  </w:style>
  <w:style w:type="paragraph" w:customStyle="1" w:styleId="265">
    <w:name w:val="xl105"/>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华文楷体" w:hAnsi="华文楷体" w:eastAsia="华文楷体" w:cs="宋体"/>
    </w:rPr>
  </w:style>
  <w:style w:type="paragraph" w:customStyle="1" w:styleId="266">
    <w:name w:val="xl106"/>
    <w:basedOn w:val="1"/>
    <w:qFormat/>
    <w:uiPriority w:val="0"/>
    <w:pPr>
      <w:pBdr>
        <w:top w:val="single" w:color="auto" w:sz="4" w:space="0"/>
      </w:pBdr>
      <w:spacing w:before="100" w:beforeAutospacing="1" w:after="100" w:afterAutospacing="1"/>
    </w:pPr>
    <w:rPr>
      <w:rFonts w:ascii="华文楷体" w:hAnsi="华文楷体" w:eastAsia="华文楷体" w:cs="宋体"/>
    </w:rPr>
  </w:style>
  <w:style w:type="paragraph" w:customStyle="1" w:styleId="267">
    <w:name w:val="xl107"/>
    <w:basedOn w:val="1"/>
    <w:qFormat/>
    <w:uiPriority w:val="0"/>
    <w:pPr>
      <w:pBdr>
        <w:top w:val="single" w:color="auto" w:sz="4" w:space="0"/>
        <w:right w:val="single" w:color="auto" w:sz="8" w:space="0"/>
      </w:pBdr>
      <w:spacing w:before="100" w:beforeAutospacing="1" w:after="100" w:afterAutospacing="1"/>
    </w:pPr>
    <w:rPr>
      <w:rFonts w:ascii="华文楷体" w:hAnsi="华文楷体" w:eastAsia="华文楷体" w:cs="宋体"/>
    </w:rPr>
  </w:style>
  <w:style w:type="paragraph" w:customStyle="1" w:styleId="268">
    <w:name w:val="xl108"/>
    <w:basedOn w:val="1"/>
    <w:qFormat/>
    <w:uiPriority w:val="0"/>
    <w:pPr>
      <w:pBdr>
        <w:top w:val="single" w:color="auto" w:sz="4" w:space="0"/>
        <w:left w:val="single" w:color="auto" w:sz="4" w:space="0"/>
        <w:bottom w:val="single" w:color="auto" w:sz="4" w:space="0"/>
      </w:pBdr>
      <w:spacing w:before="100" w:beforeAutospacing="1" w:after="100" w:afterAutospacing="1"/>
    </w:pPr>
    <w:rPr>
      <w:rFonts w:ascii="宋体" w:hAnsi="宋体" w:cs="宋体"/>
      <w:sz w:val="24"/>
      <w:szCs w:val="24"/>
    </w:rPr>
  </w:style>
  <w:style w:type="paragraph" w:customStyle="1" w:styleId="269">
    <w:name w:val="xl109"/>
    <w:basedOn w:val="1"/>
    <w:qFormat/>
    <w:uiPriority w:val="0"/>
    <w:pPr>
      <w:pBdr>
        <w:left w:val="single" w:color="auto" w:sz="4" w:space="0"/>
        <w:bottom w:val="single" w:color="auto" w:sz="4" w:space="0"/>
      </w:pBdr>
      <w:spacing w:before="100" w:beforeAutospacing="1" w:after="100" w:afterAutospacing="1"/>
    </w:pPr>
    <w:rPr>
      <w:rFonts w:ascii="宋体" w:hAnsi="宋体" w:cs="宋体"/>
    </w:rPr>
  </w:style>
  <w:style w:type="paragraph" w:customStyle="1" w:styleId="270">
    <w:name w:val="xl11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rPr>
  </w:style>
  <w:style w:type="paragraph" w:customStyle="1" w:styleId="271">
    <w:name w:val="xl111"/>
    <w:basedOn w:val="1"/>
    <w:qFormat/>
    <w:uiPriority w:val="0"/>
    <w:pPr>
      <w:pBdr>
        <w:top w:val="single" w:color="auto" w:sz="4" w:space="0"/>
        <w:bottom w:val="single" w:color="auto" w:sz="8" w:space="0"/>
      </w:pBdr>
      <w:spacing w:before="100" w:beforeAutospacing="1" w:after="100" w:afterAutospacing="1"/>
    </w:pPr>
    <w:rPr>
      <w:rFonts w:ascii="Arial" w:hAnsi="Arial" w:cs="Arial"/>
    </w:rPr>
  </w:style>
  <w:style w:type="paragraph" w:customStyle="1" w:styleId="272">
    <w:name w:val="xl112"/>
    <w:basedOn w:val="1"/>
    <w:qFormat/>
    <w:uiPriority w:val="0"/>
    <w:pPr>
      <w:pBdr>
        <w:bottom w:val="single" w:color="auto" w:sz="4" w:space="0"/>
        <w:right w:val="single" w:color="auto" w:sz="4" w:space="0"/>
      </w:pBdr>
      <w:spacing w:before="100" w:beforeAutospacing="1" w:after="100" w:afterAutospacing="1"/>
    </w:pPr>
    <w:rPr>
      <w:rFonts w:ascii="Arial" w:hAnsi="Arial" w:cs="Arial"/>
    </w:rPr>
  </w:style>
  <w:style w:type="paragraph" w:customStyle="1" w:styleId="273">
    <w:name w:val="xl113"/>
    <w:basedOn w:val="1"/>
    <w:qFormat/>
    <w:uiPriority w:val="0"/>
    <w:pPr>
      <w:pBdr>
        <w:bottom w:val="single" w:color="auto" w:sz="4" w:space="0"/>
      </w:pBdr>
      <w:spacing w:before="100" w:beforeAutospacing="1" w:after="100" w:afterAutospacing="1"/>
    </w:pPr>
    <w:rPr>
      <w:rFonts w:ascii="华文楷体" w:hAnsi="华文楷体" w:eastAsia="华文楷体" w:cs="宋体"/>
    </w:rPr>
  </w:style>
  <w:style w:type="paragraph" w:customStyle="1" w:styleId="274">
    <w:name w:val="xl114"/>
    <w:basedOn w:val="1"/>
    <w:qFormat/>
    <w:uiPriority w:val="0"/>
    <w:pPr>
      <w:pBdr>
        <w:top w:val="single" w:color="auto" w:sz="4" w:space="0"/>
      </w:pBdr>
      <w:spacing w:before="100" w:beforeAutospacing="1" w:after="100" w:afterAutospacing="1"/>
    </w:pPr>
    <w:rPr>
      <w:rFonts w:ascii="宋体" w:hAnsi="宋体" w:cs="宋体"/>
    </w:rPr>
  </w:style>
  <w:style w:type="paragraph" w:customStyle="1" w:styleId="275">
    <w:name w:val="xl115"/>
    <w:basedOn w:val="1"/>
    <w:qFormat/>
    <w:uiPriority w:val="0"/>
    <w:pPr>
      <w:pBdr>
        <w:top w:val="single" w:color="auto" w:sz="4" w:space="0"/>
        <w:bottom w:val="single" w:color="auto" w:sz="8" w:space="0"/>
      </w:pBdr>
      <w:spacing w:before="100" w:beforeAutospacing="1" w:after="100" w:afterAutospacing="1"/>
      <w:jc w:val="center"/>
    </w:pPr>
    <w:rPr>
      <w:rFonts w:ascii="华文楷体" w:hAnsi="华文楷体" w:eastAsia="华文楷体" w:cs="宋体"/>
    </w:rPr>
  </w:style>
  <w:style w:type="paragraph" w:customStyle="1" w:styleId="276">
    <w:name w:val="xl116"/>
    <w:basedOn w:val="1"/>
    <w:qFormat/>
    <w:uiPriority w:val="0"/>
    <w:pPr>
      <w:pBdr>
        <w:top w:val="single" w:color="auto" w:sz="4" w:space="0"/>
        <w:bottom w:val="single" w:color="auto" w:sz="8" w:space="0"/>
        <w:right w:val="single" w:color="auto" w:sz="8" w:space="0"/>
      </w:pBdr>
      <w:spacing w:before="100" w:beforeAutospacing="1" w:after="100" w:afterAutospacing="1"/>
      <w:jc w:val="center"/>
    </w:pPr>
    <w:rPr>
      <w:rFonts w:ascii="华文楷体" w:hAnsi="华文楷体" w:eastAsia="华文楷体" w:cs="宋体"/>
    </w:rPr>
  </w:style>
  <w:style w:type="paragraph" w:customStyle="1" w:styleId="277">
    <w:name w:val="xl117"/>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华文楷体" w:hAnsi="华文楷体" w:eastAsia="华文楷体" w:cs="宋体"/>
    </w:rPr>
  </w:style>
  <w:style w:type="paragraph" w:customStyle="1" w:styleId="278">
    <w:name w:val="xl118"/>
    <w:basedOn w:val="1"/>
    <w:qFormat/>
    <w:uiPriority w:val="0"/>
    <w:pPr>
      <w:pBdr>
        <w:left w:val="single" w:color="auto" w:sz="4" w:space="0"/>
        <w:bottom w:val="single" w:color="auto" w:sz="4" w:space="0"/>
      </w:pBdr>
      <w:spacing w:before="100" w:beforeAutospacing="1" w:after="100" w:afterAutospacing="1"/>
    </w:pPr>
    <w:rPr>
      <w:rFonts w:ascii="华文楷体" w:hAnsi="华文楷体" w:eastAsia="华文楷体" w:cs="宋体"/>
      <w:b/>
      <w:bCs/>
      <w:sz w:val="22"/>
      <w:szCs w:val="22"/>
    </w:rPr>
  </w:style>
  <w:style w:type="paragraph" w:customStyle="1" w:styleId="279">
    <w:name w:val="xl119"/>
    <w:basedOn w:val="1"/>
    <w:qFormat/>
    <w:uiPriority w:val="0"/>
    <w:pPr>
      <w:pBdr>
        <w:top w:val="single" w:color="auto" w:sz="4" w:space="0"/>
        <w:bottom w:val="single" w:color="auto" w:sz="4" w:space="0"/>
      </w:pBdr>
      <w:spacing w:before="100" w:beforeAutospacing="1" w:after="100" w:afterAutospacing="1"/>
    </w:pPr>
    <w:rPr>
      <w:rFonts w:ascii="宋体" w:hAnsi="宋体" w:cs="宋体"/>
    </w:rPr>
  </w:style>
  <w:style w:type="paragraph" w:customStyle="1" w:styleId="280">
    <w:name w:val="xl120"/>
    <w:basedOn w:val="1"/>
    <w:qFormat/>
    <w:uiPriority w:val="0"/>
    <w:pPr>
      <w:pBdr>
        <w:top w:val="single" w:color="auto" w:sz="4" w:space="0"/>
        <w:bottom w:val="single" w:color="auto" w:sz="4" w:space="0"/>
      </w:pBdr>
      <w:spacing w:before="100" w:beforeAutospacing="1" w:after="100" w:afterAutospacing="1"/>
      <w:jc w:val="center"/>
      <w:textAlignment w:val="center"/>
    </w:pPr>
    <w:rPr>
      <w:rFonts w:ascii="华文楷体" w:hAnsi="华文楷体" w:eastAsia="华文楷体" w:cs="宋体"/>
    </w:rPr>
  </w:style>
  <w:style w:type="paragraph" w:customStyle="1" w:styleId="281">
    <w:name w:val="xl121"/>
    <w:basedOn w:val="1"/>
    <w:qFormat/>
    <w:uiPriority w:val="0"/>
    <w:pPr>
      <w:pBdr>
        <w:top w:val="single" w:color="auto" w:sz="4" w:space="0"/>
        <w:bottom w:val="single" w:color="auto" w:sz="4" w:space="0"/>
      </w:pBdr>
      <w:spacing w:before="100" w:beforeAutospacing="1" w:after="100" w:afterAutospacing="1"/>
      <w:jc w:val="center"/>
    </w:pPr>
    <w:rPr>
      <w:rFonts w:ascii="Arial" w:hAnsi="Arial" w:cs="Arial"/>
    </w:rPr>
  </w:style>
  <w:style w:type="paragraph" w:customStyle="1" w:styleId="282">
    <w:name w:val="xl122"/>
    <w:basedOn w:val="1"/>
    <w:qFormat/>
    <w:uiPriority w:val="0"/>
    <w:pPr>
      <w:pBdr>
        <w:bottom w:val="single" w:color="auto" w:sz="4" w:space="0"/>
      </w:pBdr>
      <w:spacing w:before="100" w:beforeAutospacing="1" w:after="100" w:afterAutospacing="1"/>
    </w:pPr>
    <w:rPr>
      <w:rFonts w:ascii="Arial" w:hAnsi="Arial" w:cs="Arial"/>
    </w:rPr>
  </w:style>
  <w:style w:type="paragraph" w:customStyle="1" w:styleId="283">
    <w:name w:val="xl123"/>
    <w:basedOn w:val="1"/>
    <w:qFormat/>
    <w:uiPriority w:val="0"/>
    <w:pPr>
      <w:pBdr>
        <w:top w:val="single" w:color="auto" w:sz="4" w:space="0"/>
        <w:bottom w:val="single" w:color="auto" w:sz="4" w:space="0"/>
      </w:pBdr>
      <w:spacing w:before="100" w:beforeAutospacing="1" w:after="100" w:afterAutospacing="1"/>
      <w:jc w:val="center"/>
    </w:pPr>
    <w:rPr>
      <w:rFonts w:ascii="华文楷体" w:hAnsi="华文楷体" w:eastAsia="华文楷体" w:cs="宋体"/>
      <w:b/>
      <w:bCs/>
    </w:rPr>
  </w:style>
  <w:style w:type="paragraph" w:customStyle="1" w:styleId="284">
    <w:name w:val="xl124"/>
    <w:basedOn w:val="1"/>
    <w:qFormat/>
    <w:uiPriority w:val="0"/>
    <w:pPr>
      <w:pBdr>
        <w:top w:val="single" w:color="auto" w:sz="4" w:space="0"/>
        <w:bottom w:val="single" w:color="auto" w:sz="4" w:space="0"/>
      </w:pBdr>
      <w:spacing w:before="100" w:beforeAutospacing="1" w:after="100" w:afterAutospacing="1"/>
      <w:textAlignment w:val="center"/>
    </w:pPr>
    <w:rPr>
      <w:rFonts w:ascii="华文楷体" w:hAnsi="华文楷体" w:eastAsia="华文楷体" w:cs="宋体"/>
    </w:rPr>
  </w:style>
  <w:style w:type="paragraph" w:customStyle="1" w:styleId="285">
    <w:name w:val="xl125"/>
    <w:basedOn w:val="1"/>
    <w:qFormat/>
    <w:uiPriority w:val="0"/>
    <w:pPr>
      <w:pBdr>
        <w:right w:val="single" w:color="auto" w:sz="4" w:space="0"/>
      </w:pBdr>
      <w:spacing w:before="100" w:beforeAutospacing="1" w:after="100" w:afterAutospacing="1"/>
    </w:pPr>
    <w:rPr>
      <w:rFonts w:ascii="Arial" w:hAnsi="Arial" w:cs="Arial"/>
    </w:rPr>
  </w:style>
  <w:style w:type="paragraph" w:customStyle="1" w:styleId="286">
    <w:name w:val="xl126"/>
    <w:basedOn w:val="1"/>
    <w:qFormat/>
    <w:uiPriority w:val="0"/>
    <w:pPr>
      <w:pBdr>
        <w:left w:val="single" w:color="auto" w:sz="4" w:space="0"/>
      </w:pBdr>
      <w:spacing w:before="100" w:beforeAutospacing="1" w:after="100" w:afterAutospacing="1"/>
    </w:pPr>
    <w:rPr>
      <w:rFonts w:ascii="华文楷体" w:hAnsi="华文楷体" w:eastAsia="华文楷体" w:cs="宋体"/>
    </w:rPr>
  </w:style>
  <w:style w:type="paragraph" w:customStyle="1" w:styleId="287">
    <w:name w:val="xl127"/>
    <w:basedOn w:val="1"/>
    <w:qFormat/>
    <w:uiPriority w:val="0"/>
    <w:pPr>
      <w:pBdr>
        <w:right w:val="single" w:color="auto" w:sz="4" w:space="0"/>
      </w:pBdr>
      <w:spacing w:before="100" w:beforeAutospacing="1" w:after="100" w:afterAutospacing="1"/>
    </w:pPr>
    <w:rPr>
      <w:rFonts w:ascii="华文楷体" w:hAnsi="华文楷体" w:eastAsia="华文楷体" w:cs="宋体"/>
    </w:rPr>
  </w:style>
  <w:style w:type="paragraph" w:customStyle="1" w:styleId="288">
    <w:name w:val="xl128"/>
    <w:basedOn w:val="1"/>
    <w:qFormat/>
    <w:uiPriority w:val="0"/>
    <w:pPr>
      <w:pBdr>
        <w:left w:val="single" w:color="auto" w:sz="4" w:space="0"/>
        <w:right w:val="single" w:color="auto" w:sz="4" w:space="0"/>
      </w:pBdr>
      <w:spacing w:before="100" w:beforeAutospacing="1" w:after="100" w:afterAutospacing="1"/>
      <w:jc w:val="center"/>
    </w:pPr>
    <w:rPr>
      <w:rFonts w:ascii="Arial" w:hAnsi="Arial" w:cs="Arial"/>
    </w:rPr>
  </w:style>
  <w:style w:type="paragraph" w:customStyle="1" w:styleId="289">
    <w:name w:val="xl129"/>
    <w:basedOn w:val="1"/>
    <w:qFormat/>
    <w:uiPriority w:val="0"/>
    <w:pPr>
      <w:pBdr>
        <w:right w:val="single" w:color="auto" w:sz="8" w:space="0"/>
      </w:pBdr>
      <w:spacing w:before="100" w:beforeAutospacing="1" w:after="100" w:afterAutospacing="1"/>
    </w:pPr>
    <w:rPr>
      <w:rFonts w:ascii="华文楷体" w:hAnsi="华文楷体" w:eastAsia="华文楷体" w:cs="宋体"/>
    </w:rPr>
  </w:style>
  <w:style w:type="paragraph" w:customStyle="1" w:styleId="290">
    <w:name w:val="xl130"/>
    <w:basedOn w:val="1"/>
    <w:qFormat/>
    <w:uiPriority w:val="0"/>
    <w:pPr>
      <w:pBdr>
        <w:top w:val="single" w:color="auto" w:sz="4" w:space="0"/>
        <w:bottom w:val="single" w:color="auto" w:sz="8" w:space="0"/>
      </w:pBdr>
      <w:spacing w:before="100" w:beforeAutospacing="1" w:after="100" w:afterAutospacing="1"/>
    </w:pPr>
    <w:rPr>
      <w:rFonts w:ascii="华文楷体" w:hAnsi="华文楷体" w:eastAsia="华文楷体" w:cs="宋体"/>
    </w:rPr>
  </w:style>
  <w:style w:type="paragraph" w:customStyle="1" w:styleId="291">
    <w:name w:val="xl131"/>
    <w:basedOn w:val="1"/>
    <w:qFormat/>
    <w:uiPriority w:val="0"/>
    <w:pPr>
      <w:pBdr>
        <w:left w:val="single" w:color="auto" w:sz="4" w:space="0"/>
        <w:bottom w:val="single" w:color="auto" w:sz="4" w:space="0"/>
      </w:pBdr>
      <w:spacing w:before="100" w:beforeAutospacing="1" w:after="100" w:afterAutospacing="1"/>
    </w:pPr>
    <w:rPr>
      <w:rFonts w:ascii="华文楷体" w:hAnsi="华文楷体" w:eastAsia="华文楷体" w:cs="宋体"/>
      <w:b/>
      <w:bCs/>
    </w:rPr>
  </w:style>
  <w:style w:type="paragraph" w:customStyle="1" w:styleId="292">
    <w:name w:val="xl132"/>
    <w:basedOn w:val="1"/>
    <w:qFormat/>
    <w:uiPriority w:val="0"/>
    <w:pPr>
      <w:pBdr>
        <w:top w:val="single" w:color="auto" w:sz="4" w:space="0"/>
        <w:bottom w:val="single" w:color="auto" w:sz="4" w:space="0"/>
        <w:right w:val="single" w:color="auto" w:sz="4" w:space="0"/>
      </w:pBdr>
      <w:spacing w:before="100" w:beforeAutospacing="1" w:after="100" w:afterAutospacing="1"/>
    </w:pPr>
    <w:rPr>
      <w:rFonts w:ascii="宋体" w:hAnsi="宋体" w:cs="宋体"/>
      <w:sz w:val="24"/>
      <w:szCs w:val="24"/>
    </w:rPr>
  </w:style>
  <w:style w:type="paragraph" w:customStyle="1" w:styleId="293">
    <w:name w:val="xl133"/>
    <w:basedOn w:val="1"/>
    <w:qFormat/>
    <w:uiPriority w:val="0"/>
    <w:pPr>
      <w:pBdr>
        <w:top w:val="single" w:color="auto" w:sz="4" w:space="0"/>
        <w:bottom w:val="single" w:color="auto" w:sz="4" w:space="0"/>
      </w:pBdr>
      <w:spacing w:before="100" w:beforeAutospacing="1" w:after="100" w:afterAutospacing="1"/>
    </w:pPr>
    <w:rPr>
      <w:rFonts w:ascii="宋体" w:hAnsi="宋体" w:cs="宋体"/>
      <w:sz w:val="24"/>
      <w:szCs w:val="24"/>
    </w:rPr>
  </w:style>
  <w:style w:type="paragraph" w:customStyle="1" w:styleId="294">
    <w:name w:val="xl134"/>
    <w:basedOn w:val="1"/>
    <w:qFormat/>
    <w:uiPriority w:val="0"/>
    <w:pPr>
      <w:pBdr>
        <w:left w:val="single" w:color="auto" w:sz="8" w:space="0"/>
        <w:bottom w:val="single" w:color="auto" w:sz="4" w:space="0"/>
        <w:right w:val="single" w:color="auto" w:sz="4" w:space="0"/>
      </w:pBdr>
      <w:spacing w:before="100" w:beforeAutospacing="1" w:after="100" w:afterAutospacing="1"/>
      <w:jc w:val="right"/>
    </w:pPr>
    <w:rPr>
      <w:rFonts w:ascii="Arial" w:hAnsi="Arial" w:cs="Arial"/>
      <w:b/>
      <w:bCs/>
    </w:rPr>
  </w:style>
  <w:style w:type="paragraph" w:customStyle="1" w:styleId="295">
    <w:name w:val="xl135"/>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right"/>
    </w:pPr>
    <w:rPr>
      <w:rFonts w:ascii="Arial" w:hAnsi="Arial" w:cs="Arial"/>
    </w:rPr>
  </w:style>
  <w:style w:type="paragraph" w:customStyle="1" w:styleId="296">
    <w:name w:val="xl136"/>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right"/>
    </w:pPr>
    <w:rPr>
      <w:rFonts w:ascii="Arial" w:hAnsi="Arial" w:cs="Arial"/>
    </w:rPr>
  </w:style>
  <w:style w:type="paragraph" w:customStyle="1" w:styleId="297">
    <w:name w:val="xl137"/>
    <w:basedOn w:val="1"/>
    <w:qFormat/>
    <w:uiPriority w:val="0"/>
    <w:pPr>
      <w:pBdr>
        <w:left w:val="single" w:color="auto" w:sz="8" w:space="0"/>
        <w:bottom w:val="single" w:color="auto" w:sz="4" w:space="0"/>
        <w:right w:val="single" w:color="auto" w:sz="4" w:space="0"/>
      </w:pBdr>
      <w:spacing w:before="100" w:beforeAutospacing="1" w:after="100" w:afterAutospacing="1"/>
      <w:jc w:val="right"/>
    </w:pPr>
    <w:rPr>
      <w:rFonts w:ascii="Arial" w:hAnsi="Arial" w:cs="Arial"/>
    </w:rPr>
  </w:style>
  <w:style w:type="paragraph" w:customStyle="1" w:styleId="298">
    <w:name w:val="xl138"/>
    <w:basedOn w:val="1"/>
    <w:qFormat/>
    <w:uiPriority w:val="0"/>
    <w:pPr>
      <w:pBdr>
        <w:top w:val="single" w:color="auto" w:sz="4" w:space="0"/>
        <w:left w:val="single" w:color="auto" w:sz="8" w:space="0"/>
        <w:bottom w:val="single" w:color="auto" w:sz="4" w:space="0"/>
      </w:pBdr>
      <w:spacing w:before="100" w:beforeAutospacing="1" w:after="100" w:afterAutospacing="1"/>
      <w:jc w:val="right"/>
    </w:pPr>
    <w:rPr>
      <w:rFonts w:ascii="Arial" w:hAnsi="Arial" w:cs="Arial"/>
    </w:rPr>
  </w:style>
  <w:style w:type="paragraph" w:customStyle="1" w:styleId="299">
    <w:name w:val="xl139"/>
    <w:basedOn w:val="1"/>
    <w:qFormat/>
    <w:uiPriority w:val="0"/>
    <w:pPr>
      <w:pBdr>
        <w:left w:val="single" w:color="auto" w:sz="8" w:space="0"/>
      </w:pBdr>
      <w:spacing w:before="100" w:beforeAutospacing="1" w:after="100" w:afterAutospacing="1"/>
      <w:jc w:val="right"/>
    </w:pPr>
    <w:rPr>
      <w:rFonts w:ascii="Arial" w:hAnsi="Arial" w:cs="Arial"/>
    </w:rPr>
  </w:style>
  <w:style w:type="paragraph" w:customStyle="1" w:styleId="300">
    <w:name w:val="xl140"/>
    <w:basedOn w:val="1"/>
    <w:qFormat/>
    <w:uiPriority w:val="0"/>
    <w:pPr>
      <w:pBdr>
        <w:top w:val="single" w:color="auto" w:sz="4" w:space="0"/>
        <w:left w:val="single" w:color="auto" w:sz="8" w:space="0"/>
        <w:right w:val="single" w:color="auto" w:sz="4" w:space="0"/>
      </w:pBdr>
      <w:spacing w:before="100" w:beforeAutospacing="1" w:after="100" w:afterAutospacing="1"/>
      <w:jc w:val="right"/>
    </w:pPr>
    <w:rPr>
      <w:rFonts w:ascii="Arial" w:hAnsi="Arial" w:cs="Arial"/>
    </w:rPr>
  </w:style>
  <w:style w:type="paragraph" w:customStyle="1" w:styleId="301">
    <w:name w:val="xl141"/>
    <w:basedOn w:val="1"/>
    <w:qFormat/>
    <w:uiPriority w:val="0"/>
    <w:pPr>
      <w:pBdr>
        <w:left w:val="single" w:color="auto" w:sz="8" w:space="0"/>
        <w:right w:val="single" w:color="auto" w:sz="4" w:space="0"/>
      </w:pBdr>
      <w:spacing w:before="100" w:beforeAutospacing="1" w:after="100" w:afterAutospacing="1"/>
      <w:jc w:val="right"/>
    </w:pPr>
    <w:rPr>
      <w:rFonts w:ascii="Arial" w:hAnsi="Arial" w:cs="Arial"/>
    </w:rPr>
  </w:style>
  <w:style w:type="paragraph" w:customStyle="1" w:styleId="302">
    <w:name w:val="xl142"/>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right"/>
    </w:pPr>
    <w:rPr>
      <w:rFonts w:ascii="Arial" w:hAnsi="Arial" w:cs="Arial"/>
      <w:b/>
      <w:bCs/>
    </w:rPr>
  </w:style>
  <w:style w:type="paragraph" w:customStyle="1" w:styleId="303">
    <w:name w:val="xl143"/>
    <w:basedOn w:val="1"/>
    <w:qFormat/>
    <w:uiPriority w:val="0"/>
    <w:pPr>
      <w:pBdr>
        <w:left w:val="single" w:color="auto" w:sz="8" w:space="0"/>
        <w:bottom w:val="single" w:color="auto" w:sz="4" w:space="0"/>
      </w:pBdr>
      <w:spacing w:before="100" w:beforeAutospacing="1" w:after="100" w:afterAutospacing="1"/>
      <w:jc w:val="right"/>
    </w:pPr>
    <w:rPr>
      <w:rFonts w:ascii="Arial" w:hAnsi="Arial" w:cs="Arial"/>
    </w:rPr>
  </w:style>
  <w:style w:type="paragraph" w:customStyle="1" w:styleId="304">
    <w:name w:val="xl144"/>
    <w:basedOn w:val="1"/>
    <w:qFormat/>
    <w:uiPriority w:val="0"/>
    <w:pPr>
      <w:pBdr>
        <w:top w:val="single" w:color="auto" w:sz="4" w:space="0"/>
        <w:left w:val="single" w:color="auto" w:sz="8" w:space="0"/>
      </w:pBdr>
      <w:spacing w:before="100" w:beforeAutospacing="1" w:after="100" w:afterAutospacing="1"/>
      <w:jc w:val="right"/>
    </w:pPr>
    <w:rPr>
      <w:rFonts w:ascii="Arial" w:hAnsi="Arial" w:cs="Arial"/>
    </w:rPr>
  </w:style>
  <w:style w:type="paragraph" w:customStyle="1" w:styleId="305">
    <w:name w:val="xl145"/>
    <w:basedOn w:val="1"/>
    <w:qFormat/>
    <w:uiPriority w:val="0"/>
    <w:pPr>
      <w:pBdr>
        <w:left w:val="single" w:color="auto" w:sz="8" w:space="0"/>
        <w:bottom w:val="single" w:color="auto" w:sz="4" w:space="0"/>
        <w:right w:val="single" w:color="auto" w:sz="4" w:space="0"/>
      </w:pBdr>
      <w:spacing w:before="100" w:beforeAutospacing="1" w:after="100" w:afterAutospacing="1"/>
      <w:jc w:val="right"/>
    </w:pPr>
    <w:rPr>
      <w:rFonts w:ascii="Arial" w:hAnsi="Arial" w:cs="Arial"/>
      <w:b/>
      <w:bCs/>
      <w:sz w:val="22"/>
      <w:szCs w:val="22"/>
    </w:rPr>
  </w:style>
  <w:style w:type="paragraph" w:customStyle="1" w:styleId="306">
    <w:name w:val="xl146"/>
    <w:basedOn w:val="1"/>
    <w:qFormat/>
    <w:uiPriority w:val="0"/>
    <w:pPr>
      <w:pBdr>
        <w:left w:val="single" w:color="auto" w:sz="8" w:space="0"/>
        <w:bottom w:val="single" w:color="auto" w:sz="8" w:space="0"/>
        <w:right w:val="single" w:color="auto" w:sz="4" w:space="0"/>
      </w:pBdr>
      <w:spacing w:before="100" w:beforeAutospacing="1" w:after="100" w:afterAutospacing="1"/>
      <w:jc w:val="right"/>
    </w:pPr>
    <w:rPr>
      <w:rFonts w:ascii="Arial" w:hAnsi="Arial" w:cs="Arial"/>
    </w:rPr>
  </w:style>
  <w:style w:type="paragraph" w:customStyle="1" w:styleId="307">
    <w:name w:val="xl147"/>
    <w:basedOn w:val="1"/>
    <w:qFormat/>
    <w:uiPriority w:val="0"/>
    <w:pPr>
      <w:pBdr>
        <w:bottom w:val="single" w:color="auto" w:sz="4" w:space="0"/>
      </w:pBdr>
      <w:spacing w:before="100" w:beforeAutospacing="1" w:after="100" w:afterAutospacing="1"/>
    </w:pPr>
    <w:rPr>
      <w:rFonts w:ascii="华文楷体" w:hAnsi="华文楷体" w:eastAsia="华文楷体" w:cs="宋体"/>
      <w:b/>
      <w:bCs/>
    </w:rPr>
  </w:style>
  <w:style w:type="paragraph" w:customStyle="1" w:styleId="308">
    <w:name w:val="xl148"/>
    <w:basedOn w:val="1"/>
    <w:qFormat/>
    <w:uiPriority w:val="0"/>
    <w:pPr>
      <w:pBdr>
        <w:top w:val="single" w:color="auto" w:sz="4" w:space="0"/>
        <w:left w:val="single" w:color="auto" w:sz="8" w:space="0"/>
        <w:bottom w:val="single" w:color="auto" w:sz="8" w:space="0"/>
      </w:pBdr>
      <w:spacing w:before="100" w:beforeAutospacing="1" w:after="100" w:afterAutospacing="1"/>
      <w:jc w:val="right"/>
    </w:pPr>
    <w:rPr>
      <w:rFonts w:ascii="Arial" w:hAnsi="Arial" w:cs="Arial"/>
    </w:rPr>
  </w:style>
  <w:style w:type="paragraph" w:customStyle="1" w:styleId="309">
    <w:name w:val="xl149"/>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rPr>
  </w:style>
  <w:style w:type="paragraph" w:customStyle="1" w:styleId="310">
    <w:name w:val="xl150"/>
    <w:basedOn w:val="1"/>
    <w:qFormat/>
    <w:uiPriority w:val="0"/>
    <w:pPr>
      <w:pBdr>
        <w:top w:val="single" w:color="auto" w:sz="8" w:space="0"/>
        <w:left w:val="single" w:color="auto" w:sz="4" w:space="0"/>
        <w:bottom w:val="single" w:color="auto" w:sz="4" w:space="0"/>
      </w:pBdr>
      <w:spacing w:before="100" w:beforeAutospacing="1" w:after="100" w:afterAutospacing="1"/>
      <w:jc w:val="center"/>
    </w:pPr>
    <w:rPr>
      <w:rFonts w:ascii="华文楷体" w:hAnsi="华文楷体" w:eastAsia="华文楷体" w:cs="宋体"/>
    </w:rPr>
  </w:style>
  <w:style w:type="paragraph" w:customStyle="1" w:styleId="311">
    <w:name w:val="xl151"/>
    <w:basedOn w:val="1"/>
    <w:qFormat/>
    <w:uiPriority w:val="0"/>
    <w:pPr>
      <w:pBdr>
        <w:top w:val="single" w:color="auto" w:sz="8" w:space="0"/>
        <w:bottom w:val="single" w:color="auto" w:sz="4" w:space="0"/>
        <w:right w:val="single" w:color="auto" w:sz="4" w:space="0"/>
      </w:pBdr>
      <w:spacing w:before="100" w:beforeAutospacing="1" w:after="100" w:afterAutospacing="1"/>
      <w:jc w:val="center"/>
    </w:pPr>
    <w:rPr>
      <w:rFonts w:ascii="华文楷体" w:hAnsi="华文楷体" w:eastAsia="华文楷体" w:cs="宋体"/>
    </w:rPr>
  </w:style>
  <w:style w:type="paragraph" w:customStyle="1" w:styleId="312">
    <w:name w:val="xl152"/>
    <w:basedOn w:val="1"/>
    <w:qFormat/>
    <w:uiPriority w:val="0"/>
    <w:pPr>
      <w:pBdr>
        <w:top w:val="single" w:color="auto" w:sz="8" w:space="0"/>
        <w:bottom w:val="single" w:color="auto" w:sz="4" w:space="0"/>
      </w:pBdr>
      <w:spacing w:before="100" w:beforeAutospacing="1" w:after="100" w:afterAutospacing="1"/>
      <w:jc w:val="center"/>
    </w:pPr>
    <w:rPr>
      <w:rFonts w:ascii="华文楷体" w:hAnsi="华文楷体" w:eastAsia="华文楷体" w:cs="宋体"/>
    </w:rPr>
  </w:style>
  <w:style w:type="paragraph" w:customStyle="1" w:styleId="313">
    <w:name w:val="xl153"/>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华文细黑" w:hAnsi="华文细黑" w:eastAsia="华文细黑" w:cs="宋体"/>
    </w:rPr>
  </w:style>
  <w:style w:type="paragraph" w:customStyle="1" w:styleId="314">
    <w:name w:val="xl154"/>
    <w:basedOn w:val="1"/>
    <w:qFormat/>
    <w:uiPriority w:val="0"/>
    <w:pPr>
      <w:pBdr>
        <w:top w:val="single" w:color="auto" w:sz="8" w:space="0"/>
        <w:bottom w:val="single" w:color="auto" w:sz="4" w:space="0"/>
        <w:right w:val="single" w:color="auto" w:sz="8" w:space="0"/>
      </w:pBdr>
      <w:spacing w:before="100" w:beforeAutospacing="1" w:after="100" w:afterAutospacing="1"/>
      <w:jc w:val="center"/>
    </w:pPr>
    <w:rPr>
      <w:rFonts w:ascii="华文楷体" w:hAnsi="华文楷体" w:eastAsia="华文楷体" w:cs="宋体"/>
    </w:rPr>
  </w:style>
  <w:style w:type="paragraph" w:customStyle="1" w:styleId="315">
    <w:name w:val="xl155"/>
    <w:basedOn w:val="1"/>
    <w:qFormat/>
    <w:uiPriority w:val="0"/>
    <w:pPr>
      <w:pBdr>
        <w:top w:val="single" w:color="auto" w:sz="4" w:space="0"/>
        <w:bottom w:val="single" w:color="auto" w:sz="4" w:space="0"/>
      </w:pBdr>
      <w:spacing w:before="100" w:beforeAutospacing="1" w:after="100" w:afterAutospacing="1"/>
    </w:pPr>
    <w:rPr>
      <w:rFonts w:ascii="华文楷体" w:hAnsi="华文楷体" w:eastAsia="华文楷体" w:cs="宋体"/>
      <w:b/>
      <w:bCs/>
    </w:rPr>
  </w:style>
  <w:style w:type="paragraph" w:customStyle="1" w:styleId="316">
    <w:name w:val="xl156"/>
    <w:basedOn w:val="1"/>
    <w:qFormat/>
    <w:uiPriority w:val="0"/>
    <w:pPr>
      <w:pBdr>
        <w:top w:val="single" w:color="auto" w:sz="4" w:space="0"/>
        <w:left w:val="single" w:color="auto" w:sz="4" w:space="0"/>
      </w:pBdr>
      <w:spacing w:before="100" w:beforeAutospacing="1" w:after="100" w:afterAutospacing="1"/>
      <w:jc w:val="center"/>
      <w:textAlignment w:val="center"/>
    </w:pPr>
    <w:rPr>
      <w:rFonts w:ascii="华文楷体" w:hAnsi="华文楷体" w:eastAsia="华文楷体" w:cs="宋体"/>
    </w:rPr>
  </w:style>
  <w:style w:type="paragraph" w:customStyle="1" w:styleId="317">
    <w:name w:val="xl157"/>
    <w:basedOn w:val="1"/>
    <w:qFormat/>
    <w:uiPriority w:val="0"/>
    <w:pPr>
      <w:pBdr>
        <w:top w:val="single" w:color="auto" w:sz="4" w:space="0"/>
        <w:right w:val="single" w:color="auto" w:sz="4" w:space="0"/>
      </w:pBdr>
      <w:spacing w:before="100" w:beforeAutospacing="1" w:after="100" w:afterAutospacing="1"/>
      <w:jc w:val="center"/>
      <w:textAlignment w:val="center"/>
    </w:pPr>
    <w:rPr>
      <w:rFonts w:ascii="华文楷体" w:hAnsi="华文楷体" w:eastAsia="华文楷体" w:cs="宋体"/>
    </w:rPr>
  </w:style>
  <w:style w:type="paragraph" w:customStyle="1" w:styleId="318">
    <w:name w:val="xl158"/>
    <w:basedOn w:val="1"/>
    <w:qFormat/>
    <w:uiPriority w:val="0"/>
    <w:pPr>
      <w:pBdr>
        <w:left w:val="single" w:color="auto" w:sz="4" w:space="0"/>
        <w:bottom w:val="single" w:color="auto" w:sz="4" w:space="0"/>
      </w:pBdr>
      <w:spacing w:before="100" w:beforeAutospacing="1" w:after="100" w:afterAutospacing="1"/>
      <w:jc w:val="center"/>
      <w:textAlignment w:val="center"/>
    </w:pPr>
    <w:rPr>
      <w:rFonts w:ascii="华文楷体" w:hAnsi="华文楷体" w:eastAsia="华文楷体" w:cs="宋体"/>
    </w:rPr>
  </w:style>
  <w:style w:type="paragraph" w:customStyle="1" w:styleId="319">
    <w:name w:val="xl159"/>
    <w:basedOn w:val="1"/>
    <w:qFormat/>
    <w:uiPriority w:val="0"/>
    <w:pPr>
      <w:pBdr>
        <w:bottom w:val="single" w:color="auto" w:sz="4" w:space="0"/>
        <w:right w:val="single" w:color="auto" w:sz="4" w:space="0"/>
      </w:pBdr>
      <w:spacing w:before="100" w:beforeAutospacing="1" w:after="100" w:afterAutospacing="1"/>
      <w:jc w:val="center"/>
      <w:textAlignment w:val="center"/>
    </w:pPr>
    <w:rPr>
      <w:rFonts w:ascii="华文楷体" w:hAnsi="华文楷体" w:eastAsia="华文楷体" w:cs="宋体"/>
    </w:rPr>
  </w:style>
  <w:style w:type="paragraph" w:customStyle="1" w:styleId="320">
    <w:name w:val="xl160"/>
    <w:basedOn w:val="1"/>
    <w:qFormat/>
    <w:uiPriority w:val="0"/>
    <w:pPr>
      <w:pBdr>
        <w:left w:val="single" w:color="auto" w:sz="4" w:space="0"/>
        <w:bottom w:val="single" w:color="auto" w:sz="8" w:space="0"/>
        <w:right w:val="single" w:color="auto" w:sz="4" w:space="0"/>
      </w:pBdr>
      <w:spacing w:before="100" w:beforeAutospacing="1" w:after="100" w:afterAutospacing="1"/>
      <w:jc w:val="center"/>
      <w:textAlignment w:val="center"/>
    </w:pPr>
    <w:rPr>
      <w:rFonts w:ascii="Arial" w:hAnsi="Arial" w:cs="Arial"/>
    </w:rPr>
  </w:style>
  <w:style w:type="paragraph" w:customStyle="1" w:styleId="321">
    <w:name w:val="样式 (西文) Arial (中文) 华文楷体 四号 居中 底端: (单实线 自动设置  0.75 磅 行宽) 行..."/>
    <w:basedOn w:val="1"/>
    <w:qFormat/>
    <w:uiPriority w:val="0"/>
    <w:pPr>
      <w:widowControl w:val="0"/>
      <w:spacing w:line="500" w:lineRule="exact"/>
      <w:jc w:val="center"/>
    </w:pPr>
    <w:rPr>
      <w:rFonts w:ascii="Arial" w:hAnsi="Arial" w:eastAsia="华文楷体" w:cs="宋体"/>
      <w:kern w:val="2"/>
      <w:sz w:val="28"/>
    </w:rPr>
  </w:style>
  <w:style w:type="paragraph" w:customStyle="1" w:styleId="322">
    <w:name w:val="样式3"/>
    <w:basedOn w:val="1"/>
    <w:qFormat/>
    <w:uiPriority w:val="0"/>
    <w:pPr>
      <w:widowControl w:val="0"/>
      <w:tabs>
        <w:tab w:val="center" w:pos="4153"/>
        <w:tab w:val="right" w:pos="8306"/>
      </w:tabs>
      <w:snapToGrid w:val="0"/>
      <w:spacing w:line="500" w:lineRule="exact"/>
      <w:jc w:val="center"/>
    </w:pPr>
    <w:rPr>
      <w:rFonts w:ascii="Arial" w:hAnsi="宋体" w:eastAsia="华文楷体"/>
      <w:kern w:val="2"/>
      <w:sz w:val="28"/>
      <w:szCs w:val="28"/>
    </w:rPr>
  </w:style>
  <w:style w:type="paragraph" w:customStyle="1" w:styleId="323">
    <w:name w:val="样式 (西文) Arial (中文) 华文楷体 四号 居中 底端: (单实线 自动设置  0.75 磅 行宽) 行...1"/>
    <w:basedOn w:val="1"/>
    <w:qFormat/>
    <w:uiPriority w:val="0"/>
    <w:pPr>
      <w:widowControl w:val="0"/>
      <w:spacing w:line="500" w:lineRule="exact"/>
      <w:jc w:val="center"/>
    </w:pPr>
    <w:rPr>
      <w:rFonts w:ascii="Arial" w:hAnsi="宋体" w:eastAsia="华文楷体" w:cs="宋体"/>
      <w:kern w:val="2"/>
      <w:sz w:val="28"/>
    </w:rPr>
  </w:style>
  <w:style w:type="paragraph" w:customStyle="1" w:styleId="324">
    <w:name w:val="正文样式"/>
    <w:basedOn w:val="1"/>
    <w:qFormat/>
    <w:uiPriority w:val="0"/>
    <w:pPr>
      <w:widowControl w:val="0"/>
      <w:adjustRightInd w:val="0"/>
      <w:snapToGrid w:val="0"/>
      <w:spacing w:beforeLines="50" w:afterLines="50" w:line="312" w:lineRule="auto"/>
      <w:ind w:firstLine="480" w:firstLineChars="200"/>
      <w:jc w:val="both"/>
    </w:pPr>
    <w:rPr>
      <w:rFonts w:cs="宋体"/>
      <w:kern w:val="2"/>
      <w:sz w:val="24"/>
      <w:szCs w:val="24"/>
    </w:rPr>
  </w:style>
  <w:style w:type="paragraph" w:customStyle="1" w:styleId="325">
    <w:name w:val="标题3"/>
    <w:basedOn w:val="1"/>
    <w:next w:val="1"/>
    <w:qFormat/>
    <w:uiPriority w:val="0"/>
    <w:pPr>
      <w:widowControl w:val="0"/>
      <w:spacing w:line="500" w:lineRule="exact"/>
      <w:jc w:val="both"/>
    </w:pPr>
    <w:rPr>
      <w:rFonts w:ascii="Arial" w:hAnsi="Arial" w:cs="Arial"/>
      <w:b/>
      <w:kern w:val="2"/>
      <w:sz w:val="24"/>
      <w:szCs w:val="24"/>
    </w:rPr>
  </w:style>
  <w:style w:type="paragraph" w:customStyle="1" w:styleId="326">
    <w:name w:val="Char Char Char Char Char Char Char1"/>
    <w:basedOn w:val="1"/>
    <w:qFormat/>
    <w:uiPriority w:val="0"/>
    <w:pPr>
      <w:widowControl w:val="0"/>
      <w:jc w:val="both"/>
    </w:pPr>
    <w:rPr>
      <w:kern w:val="2"/>
      <w:sz w:val="21"/>
      <w:szCs w:val="24"/>
    </w:rPr>
  </w:style>
  <w:style w:type="paragraph" w:customStyle="1" w:styleId="327">
    <w:name w:val="2级标题"/>
    <w:basedOn w:val="1"/>
    <w:qFormat/>
    <w:uiPriority w:val="0"/>
    <w:pPr>
      <w:widowControl w:val="0"/>
      <w:jc w:val="both"/>
    </w:pPr>
    <w:rPr>
      <w:kern w:val="2"/>
      <w:sz w:val="21"/>
      <w:szCs w:val="24"/>
    </w:rPr>
  </w:style>
  <w:style w:type="character" w:customStyle="1" w:styleId="328">
    <w:name w:val="Default Char"/>
    <w:link w:val="86"/>
    <w:qFormat/>
    <w:uiPriority w:val="0"/>
    <w:rPr>
      <w:rFonts w:ascii="Times New Roman" w:hAnsi="Times New Roman" w:eastAsia="宋体" w:cs="Times New Roman"/>
      <w:color w:val="000000"/>
      <w:kern w:val="0"/>
      <w:sz w:val="24"/>
      <w:szCs w:val="24"/>
    </w:rPr>
  </w:style>
  <w:style w:type="paragraph" w:styleId="329">
    <w:name w:val="No Spacing"/>
    <w:basedOn w:val="1"/>
    <w:qFormat/>
    <w:uiPriority w:val="0"/>
    <w:rPr>
      <w:rFonts w:ascii="Calibri" w:hAnsi="Calibri"/>
      <w:sz w:val="21"/>
      <w:szCs w:val="32"/>
      <w:lang w:bidi="en-US"/>
    </w:rPr>
  </w:style>
  <w:style w:type="character" w:customStyle="1" w:styleId="330">
    <w:name w:val="样式 宋体 小四1"/>
    <w:qFormat/>
    <w:uiPriority w:val="0"/>
    <w:rPr>
      <w:rFonts w:ascii="Arial" w:hAnsi="Arial" w:eastAsia="宋体"/>
      <w:sz w:val="24"/>
      <w:szCs w:val="24"/>
    </w:rPr>
  </w:style>
  <w:style w:type="character" w:customStyle="1" w:styleId="331">
    <w:name w:val="样式 题注 + (西文) Arial (中文) 黑体 小四 Char Char Char"/>
    <w:qFormat/>
    <w:uiPriority w:val="0"/>
    <w:rPr>
      <w:rFonts w:ascii="黑体" w:hAnsi="Arial" w:eastAsia="黑体" w:cs="Arial"/>
      <w:kern w:val="2"/>
      <w:sz w:val="24"/>
      <w:szCs w:val="28"/>
      <w:lang w:val="en-US" w:eastAsia="zh-CN" w:bidi="ar-SA"/>
    </w:rPr>
  </w:style>
  <w:style w:type="paragraph" w:customStyle="1" w:styleId="332">
    <w:name w:val="In Table"/>
    <w:basedOn w:val="1"/>
    <w:qFormat/>
    <w:uiPriority w:val="0"/>
    <w:pPr>
      <w:widowControl w:val="0"/>
      <w:tabs>
        <w:tab w:val="left" w:pos="3960"/>
        <w:tab w:val="left" w:pos="5280"/>
      </w:tabs>
      <w:spacing w:before="96" w:after="96" w:line="0" w:lineRule="atLeast"/>
      <w:jc w:val="center"/>
    </w:pPr>
    <w:rPr>
      <w:rFonts w:ascii="Tahoma" w:hAnsi="Tahoma" w:eastAsia="华文中宋"/>
      <w:kern w:val="2"/>
      <w:sz w:val="21"/>
    </w:rPr>
  </w:style>
  <w:style w:type="character" w:customStyle="1" w:styleId="333">
    <w:name w:val="s c c"/>
    <w:qFormat/>
    <w:uiPriority w:val="0"/>
  </w:style>
  <w:style w:type="paragraph" w:customStyle="1" w:styleId="334">
    <w:name w:val="表格1"/>
    <w:basedOn w:val="1"/>
    <w:qFormat/>
    <w:uiPriority w:val="0"/>
    <w:pPr>
      <w:widowControl w:val="0"/>
      <w:adjustRightInd w:val="0"/>
      <w:spacing w:line="360" w:lineRule="auto"/>
      <w:jc w:val="center"/>
      <w:textAlignment w:val="baseline"/>
    </w:pPr>
    <w:rPr>
      <w:rFonts w:ascii="宋体" w:hAnsi="宋体" w:eastAsia="黑体"/>
      <w:color w:val="000000"/>
      <w:sz w:val="24"/>
      <w:szCs w:val="28"/>
    </w:rPr>
  </w:style>
  <w:style w:type="paragraph" w:customStyle="1" w:styleId="335">
    <w:name w:val="表中居中文字"/>
    <w:basedOn w:val="1"/>
    <w:qFormat/>
    <w:uiPriority w:val="0"/>
    <w:pPr>
      <w:widowControl w:val="0"/>
      <w:spacing w:line="500" w:lineRule="exact"/>
      <w:jc w:val="center"/>
    </w:pPr>
    <w:rPr>
      <w:rFonts w:ascii="宋体" w:hAnsi="宋体"/>
      <w:kern w:val="2"/>
      <w:sz w:val="24"/>
      <w:szCs w:val="24"/>
    </w:rPr>
  </w:style>
  <w:style w:type="paragraph" w:customStyle="1" w:styleId="336">
    <w:name w:val="3"/>
    <w:basedOn w:val="1"/>
    <w:next w:val="1"/>
    <w:qFormat/>
    <w:uiPriority w:val="0"/>
    <w:pPr>
      <w:autoSpaceDE w:val="0"/>
      <w:autoSpaceDN w:val="0"/>
      <w:spacing w:line="360" w:lineRule="auto"/>
      <w:ind w:left="-6" w:firstLine="200" w:firstLineChars="200"/>
      <w:textAlignment w:val="bottom"/>
    </w:pPr>
    <w:rPr>
      <w:rFonts w:ascii="宋体" w:hAnsi="宋体"/>
      <w:spacing w:val="10"/>
      <w:kern w:val="2"/>
      <w:sz w:val="28"/>
      <w:szCs w:val="24"/>
    </w:rPr>
  </w:style>
  <w:style w:type="paragraph" w:customStyle="1" w:styleId="337">
    <w:name w:val="注意"/>
    <w:basedOn w:val="1"/>
    <w:qFormat/>
    <w:uiPriority w:val="0"/>
    <w:pPr>
      <w:spacing w:line="360" w:lineRule="auto"/>
      <w:ind w:firstLine="567"/>
    </w:pPr>
    <w:rPr>
      <w:rFonts w:ascii="宋体" w:hAnsi="宋体" w:eastAsia="楷体_GB2312"/>
      <w:color w:val="000000"/>
      <w:kern w:val="2"/>
      <w:sz w:val="21"/>
      <w:szCs w:val="24"/>
    </w:rPr>
  </w:style>
  <w:style w:type="paragraph" w:customStyle="1" w:styleId="338">
    <w:name w:val="样式 表格文字居中 + 五号2"/>
    <w:basedOn w:val="75"/>
    <w:qFormat/>
    <w:uiPriority w:val="0"/>
    <w:pPr>
      <w:tabs>
        <w:tab w:val="left" w:pos="628"/>
        <w:tab w:val="left" w:pos="1727"/>
        <w:tab w:val="left" w:pos="1884"/>
        <w:tab w:val="left" w:pos="2660"/>
        <w:tab w:val="left" w:pos="5460"/>
      </w:tabs>
      <w:adjustRightInd w:val="0"/>
      <w:snapToGrid w:val="0"/>
    </w:pPr>
    <w:rPr>
      <w:rFonts w:cs="宋体"/>
      <w:color w:val="0000FF"/>
      <w:szCs w:val="20"/>
    </w:rPr>
  </w:style>
  <w:style w:type="paragraph" w:customStyle="1" w:styleId="339">
    <w:name w:val="表格标题"/>
    <w:basedOn w:val="15"/>
    <w:qFormat/>
    <w:uiPriority w:val="0"/>
    <w:pPr>
      <w:widowControl w:val="0"/>
      <w:overflowPunct/>
      <w:autoSpaceDE/>
      <w:autoSpaceDN/>
      <w:spacing w:line="360" w:lineRule="auto"/>
      <w:ind w:firstLine="420" w:firstLineChars="200"/>
      <w:jc w:val="center"/>
      <w:textAlignment w:val="auto"/>
    </w:pPr>
    <w:rPr>
      <w:rFonts w:ascii="宋体" w:hAnsi="Times New Roman" w:cs="宋体"/>
      <w:kern w:val="2"/>
      <w:sz w:val="21"/>
      <w:szCs w:val="21"/>
    </w:rPr>
  </w:style>
  <w:style w:type="paragraph" w:customStyle="1" w:styleId="340">
    <w:name w:val="默认段落字体 Para Char Char Char Char Char Char Char Char Char Char Char Char Char"/>
    <w:basedOn w:val="1"/>
    <w:qFormat/>
    <w:uiPriority w:val="0"/>
    <w:pPr>
      <w:widowControl w:val="0"/>
      <w:jc w:val="both"/>
    </w:pPr>
    <w:rPr>
      <w:kern w:val="2"/>
      <w:sz w:val="24"/>
      <w:szCs w:val="24"/>
    </w:rPr>
  </w:style>
  <w:style w:type="paragraph" w:customStyle="1" w:styleId="341">
    <w:name w:val="样式 正文首行缩进 + 首行缩进:  1 字符"/>
    <w:basedOn w:val="31"/>
    <w:qFormat/>
    <w:uiPriority w:val="0"/>
    <w:pPr>
      <w:tabs>
        <w:tab w:val="left" w:pos="1175"/>
      </w:tabs>
      <w:spacing w:after="0" w:line="240" w:lineRule="auto"/>
      <w:ind w:left="0" w:leftChars="0" w:firstLine="210"/>
    </w:pPr>
    <w:rPr>
      <w:rFonts w:ascii="宋体" w:hAnsi="宋体" w:cs="宋体"/>
      <w:color w:val="000000"/>
      <w:sz w:val="28"/>
      <w:szCs w:val="20"/>
    </w:rPr>
  </w:style>
  <w:style w:type="paragraph" w:customStyle="1" w:styleId="342">
    <w:name w:val="样式 宋体 小四 居中"/>
    <w:basedOn w:val="1"/>
    <w:qFormat/>
    <w:uiPriority w:val="0"/>
    <w:pPr>
      <w:widowControl w:val="0"/>
      <w:jc w:val="center"/>
    </w:pPr>
    <w:rPr>
      <w:rFonts w:ascii="宋体" w:hAnsi="宋体" w:cs="宋体"/>
      <w:kern w:val="2"/>
      <w:sz w:val="24"/>
    </w:rPr>
  </w:style>
  <w:style w:type="paragraph" w:customStyle="1" w:styleId="343">
    <w:name w:val="正文1"/>
    <w:basedOn w:val="1"/>
    <w:qFormat/>
    <w:uiPriority w:val="0"/>
    <w:pPr>
      <w:widowControl w:val="0"/>
      <w:spacing w:line="500" w:lineRule="exact"/>
      <w:ind w:firstLine="480" w:firstLineChars="200"/>
      <w:jc w:val="center"/>
    </w:pPr>
    <w:rPr>
      <w:rFonts w:ascii="Arial" w:hAnsi="Arial"/>
      <w:sz w:val="24"/>
      <w:szCs w:val="24"/>
    </w:rPr>
  </w:style>
  <w:style w:type="paragraph" w:customStyle="1" w:styleId="344">
    <w:name w:val="21"/>
    <w:basedOn w:val="1"/>
    <w:qFormat/>
    <w:uiPriority w:val="0"/>
    <w:pPr>
      <w:snapToGrid w:val="0"/>
      <w:spacing w:line="360" w:lineRule="auto"/>
      <w:ind w:firstLine="200"/>
      <w:jc w:val="both"/>
    </w:pPr>
    <w:rPr>
      <w:rFonts w:ascii="宋体" w:hAnsi="宋体" w:cs="宋体"/>
      <w:sz w:val="28"/>
      <w:szCs w:val="28"/>
    </w:rPr>
  </w:style>
  <w:style w:type="paragraph" w:customStyle="1" w:styleId="345">
    <w:name w:val="样式 样式 题注 + (西文) 宋体 + 黑体 小四"/>
    <w:basedOn w:val="1"/>
    <w:link w:val="346"/>
    <w:qFormat/>
    <w:uiPriority w:val="0"/>
    <w:pPr>
      <w:keepNext/>
      <w:widowControl w:val="0"/>
      <w:tabs>
        <w:tab w:val="left" w:pos="1727"/>
        <w:tab w:val="left" w:pos="1884"/>
      </w:tabs>
      <w:spacing w:line="360" w:lineRule="auto"/>
      <w:jc w:val="center"/>
      <w:outlineLvl w:val="0"/>
    </w:pPr>
    <w:rPr>
      <w:rFonts w:ascii="黑体" w:hAnsi="黑体" w:eastAsia="黑体"/>
      <w:color w:val="000000"/>
      <w:kern w:val="2"/>
      <w:sz w:val="24"/>
      <w:szCs w:val="28"/>
      <w:lang w:val="zh-CN"/>
    </w:rPr>
  </w:style>
  <w:style w:type="character" w:customStyle="1" w:styleId="346">
    <w:name w:val="样式 样式 题注 + (西文) 宋体 + 黑体 小四 Char"/>
    <w:link w:val="345"/>
    <w:qFormat/>
    <w:uiPriority w:val="0"/>
    <w:rPr>
      <w:rFonts w:ascii="黑体" w:hAnsi="黑体" w:eastAsia="黑体" w:cs="Times New Roman"/>
      <w:color w:val="000000"/>
      <w:sz w:val="24"/>
      <w:szCs w:val="28"/>
      <w:lang w:val="zh-CN"/>
    </w:rPr>
  </w:style>
  <w:style w:type="paragraph" w:customStyle="1" w:styleId="347">
    <w:name w:val="zz"/>
    <w:basedOn w:val="1"/>
    <w:qFormat/>
    <w:uiPriority w:val="0"/>
    <w:pPr>
      <w:widowControl w:val="0"/>
      <w:spacing w:line="480" w:lineRule="exact"/>
      <w:jc w:val="both"/>
    </w:pPr>
    <w:rPr>
      <w:rFonts w:ascii="Arial" w:hAnsi="Arial" w:cs="Arial"/>
      <w:sz w:val="24"/>
      <w:szCs w:val="24"/>
    </w:rPr>
  </w:style>
  <w:style w:type="paragraph" w:customStyle="1" w:styleId="348">
    <w:name w:val="表头"/>
    <w:basedOn w:val="1"/>
    <w:qFormat/>
    <w:uiPriority w:val="0"/>
    <w:pPr>
      <w:widowControl w:val="0"/>
      <w:spacing w:line="360" w:lineRule="auto"/>
      <w:jc w:val="center"/>
    </w:pPr>
    <w:rPr>
      <w:rFonts w:ascii="Times" w:hAnsi="Times" w:cs="宋体"/>
      <w:kern w:val="28"/>
      <w:sz w:val="28"/>
      <w:szCs w:val="28"/>
    </w:rPr>
  </w:style>
  <w:style w:type="paragraph" w:customStyle="1" w:styleId="349">
    <w:name w:val="表格文字五号"/>
    <w:basedOn w:val="1"/>
    <w:qFormat/>
    <w:uiPriority w:val="0"/>
    <w:pPr>
      <w:widowControl w:val="0"/>
      <w:jc w:val="center"/>
    </w:pPr>
    <w:rPr>
      <w:rFonts w:ascii="Times" w:hAnsi="Times"/>
      <w:kern w:val="2"/>
      <w:sz w:val="21"/>
    </w:rPr>
  </w:style>
  <w:style w:type="character" w:customStyle="1" w:styleId="350">
    <w:name w:val="一级标题，黑粗，三号，序号 Char"/>
    <w:qFormat/>
    <w:uiPriority w:val="0"/>
    <w:rPr>
      <w:kern w:val="2"/>
      <w:sz w:val="32"/>
      <w:szCs w:val="24"/>
    </w:rPr>
  </w:style>
  <w:style w:type="character" w:customStyle="1" w:styleId="351">
    <w:name w:val="Part Char"/>
    <w:qFormat/>
    <w:uiPriority w:val="0"/>
    <w:rPr>
      <w:rFonts w:eastAsia="宋体"/>
      <w:i/>
      <w:iCs/>
      <w:kern w:val="2"/>
      <w:sz w:val="72"/>
      <w:szCs w:val="24"/>
      <w:shd w:val="pct10" w:color="auto" w:fill="FFFFFF"/>
      <w:lang w:val="en-US" w:eastAsia="zh-CN" w:bidi="ar-SA"/>
    </w:rPr>
  </w:style>
  <w:style w:type="character" w:customStyle="1" w:styleId="352">
    <w:name w:val="Char Char4"/>
    <w:qFormat/>
    <w:uiPriority w:val="0"/>
    <w:rPr>
      <w:rFonts w:ascii="Arial" w:hAnsi="Arial" w:eastAsia="宋体" w:cs="Arial"/>
      <w:b/>
      <w:iCs/>
      <w:kern w:val="2"/>
      <w:sz w:val="24"/>
      <w:szCs w:val="24"/>
      <w:lang w:val="en-US" w:eastAsia="zh-CN" w:bidi="ar-SA"/>
    </w:rPr>
  </w:style>
  <w:style w:type="paragraph" w:customStyle="1" w:styleId="353">
    <w:name w:val="Paratitre"/>
    <w:basedOn w:val="1"/>
    <w:qFormat/>
    <w:uiPriority w:val="0"/>
    <w:pPr>
      <w:tabs>
        <w:tab w:val="left" w:pos="1134"/>
      </w:tabs>
      <w:ind w:left="851"/>
      <w:jc w:val="both"/>
    </w:pPr>
    <w:rPr>
      <w:rFonts w:ascii="Arial" w:hAnsi="Arial" w:cs="Arial"/>
      <w:lang w:eastAsia="fr-FR"/>
    </w:rPr>
  </w:style>
  <w:style w:type="paragraph" w:customStyle="1" w:styleId="354">
    <w:name w:val="默认段落字体 Para Char"/>
    <w:basedOn w:val="1"/>
    <w:qFormat/>
    <w:uiPriority w:val="0"/>
    <w:pPr>
      <w:widowControl w:val="0"/>
    </w:pPr>
    <w:rPr>
      <w:kern w:val="2"/>
      <w:sz w:val="30"/>
      <w:szCs w:val="24"/>
    </w:rPr>
  </w:style>
  <w:style w:type="table" w:customStyle="1" w:styleId="355">
    <w:name w:val="网格型1"/>
    <w:basedOn w:val="50"/>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56">
    <w:name w:val="目录 1 Char"/>
    <w:link w:val="36"/>
    <w:qFormat/>
    <w:locked/>
    <w:uiPriority w:val="39"/>
    <w:rPr>
      <w:rFonts w:ascii="Calibri" w:hAnsi="Calibri" w:eastAsia="宋体" w:cs="Times New Roman"/>
      <w:b/>
      <w:sz w:val="24"/>
      <w:szCs w:val="21"/>
    </w:rPr>
  </w:style>
  <w:style w:type="paragraph" w:customStyle="1" w:styleId="357">
    <w:name w:val="1.1.1.1A"/>
    <w:basedOn w:val="1"/>
    <w:qFormat/>
    <w:uiPriority w:val="0"/>
    <w:pPr>
      <w:tabs>
        <w:tab w:val="left" w:pos="1843"/>
        <w:tab w:val="left" w:pos="26875"/>
      </w:tabs>
      <w:autoSpaceDE w:val="0"/>
      <w:autoSpaceDN w:val="0"/>
      <w:adjustRightInd w:val="0"/>
      <w:spacing w:before="60" w:after="60" w:line="360" w:lineRule="atLeast"/>
      <w:ind w:left="1560" w:hanging="426"/>
    </w:pPr>
    <w:rPr>
      <w:rFonts w:ascii="宋体" w:hAnsi="Calibri"/>
      <w:sz w:val="24"/>
    </w:rPr>
  </w:style>
  <w:style w:type="paragraph" w:customStyle="1" w:styleId="358">
    <w:name w:val="(文字) (文字) Char Char (文字) (文字)"/>
    <w:basedOn w:val="1"/>
    <w:qFormat/>
    <w:uiPriority w:val="0"/>
    <w:rPr>
      <w:rFonts w:ascii="Tahoma" w:hAnsi="Tahoma"/>
      <w:b/>
      <w:sz w:val="24"/>
      <w:szCs w:val="24"/>
    </w:rPr>
  </w:style>
  <w:style w:type="paragraph" w:customStyle="1" w:styleId="359">
    <w:name w:val="Char12"/>
    <w:basedOn w:val="1"/>
    <w:qFormat/>
    <w:uiPriority w:val="0"/>
    <w:pPr>
      <w:adjustRightInd w:val="0"/>
      <w:spacing w:line="360" w:lineRule="auto"/>
    </w:pPr>
    <w:rPr>
      <w:rFonts w:ascii="Calibri" w:hAnsi="Calibri"/>
      <w:sz w:val="24"/>
    </w:rPr>
  </w:style>
  <w:style w:type="paragraph" w:customStyle="1" w:styleId="360">
    <w:name w:val="列出段落1"/>
    <w:basedOn w:val="1"/>
    <w:qFormat/>
    <w:uiPriority w:val="0"/>
    <w:pPr>
      <w:ind w:left="720"/>
      <w:contextualSpacing/>
    </w:pPr>
    <w:rPr>
      <w:rFonts w:ascii="Calibri" w:hAnsi="Calibri"/>
      <w:sz w:val="24"/>
      <w:szCs w:val="24"/>
    </w:rPr>
  </w:style>
  <w:style w:type="paragraph" w:customStyle="1" w:styleId="361">
    <w:name w:val="TOC 标题1"/>
    <w:basedOn w:val="3"/>
    <w:next w:val="1"/>
    <w:qFormat/>
    <w:uiPriority w:val="0"/>
    <w:pPr>
      <w:keepNext/>
      <w:widowControl/>
      <w:numPr>
        <w:numId w:val="0"/>
      </w:numPr>
      <w:spacing w:before="240" w:after="60" w:line="240" w:lineRule="auto"/>
      <w:contextualSpacing w:val="0"/>
      <w:jc w:val="left"/>
      <w:outlineLvl w:val="9"/>
    </w:pPr>
    <w:rPr>
      <w:rFonts w:ascii="Cambria" w:hAnsi="Cambria" w:eastAsia="宋体"/>
      <w:b/>
      <w:bCs/>
      <w:kern w:val="32"/>
      <w:sz w:val="32"/>
      <w:szCs w:val="32"/>
    </w:rPr>
  </w:style>
  <w:style w:type="character" w:customStyle="1" w:styleId="362">
    <w:name w:val="副标题 Char"/>
    <w:basedOn w:val="52"/>
    <w:link w:val="38"/>
    <w:qFormat/>
    <w:uiPriority w:val="0"/>
    <w:rPr>
      <w:rFonts w:ascii="Cambria" w:hAnsi="Cambria" w:eastAsia="宋体" w:cs="Times New Roman"/>
      <w:kern w:val="0"/>
      <w:sz w:val="24"/>
      <w:szCs w:val="24"/>
    </w:rPr>
  </w:style>
  <w:style w:type="paragraph" w:customStyle="1" w:styleId="363">
    <w:name w:val="无间隔1"/>
    <w:basedOn w:val="1"/>
    <w:qFormat/>
    <w:uiPriority w:val="0"/>
    <w:rPr>
      <w:rFonts w:ascii="Calibri" w:hAnsi="Calibri"/>
      <w:sz w:val="24"/>
      <w:szCs w:val="32"/>
    </w:rPr>
  </w:style>
  <w:style w:type="paragraph" w:customStyle="1" w:styleId="364">
    <w:name w:val="引用1"/>
    <w:basedOn w:val="1"/>
    <w:next w:val="1"/>
    <w:link w:val="365"/>
    <w:qFormat/>
    <w:uiPriority w:val="0"/>
    <w:rPr>
      <w:rFonts w:ascii="Calibri" w:hAnsi="Calibri"/>
      <w:i/>
      <w:sz w:val="24"/>
      <w:szCs w:val="24"/>
    </w:rPr>
  </w:style>
  <w:style w:type="character" w:customStyle="1" w:styleId="365">
    <w:name w:val="Quote Char"/>
    <w:link w:val="364"/>
    <w:qFormat/>
    <w:locked/>
    <w:uiPriority w:val="0"/>
    <w:rPr>
      <w:rFonts w:ascii="Calibri" w:hAnsi="Calibri" w:eastAsia="宋体" w:cs="Times New Roman"/>
      <w:i/>
      <w:kern w:val="0"/>
      <w:sz w:val="24"/>
      <w:szCs w:val="24"/>
    </w:rPr>
  </w:style>
  <w:style w:type="paragraph" w:customStyle="1" w:styleId="366">
    <w:name w:val="明显引用1"/>
    <w:basedOn w:val="1"/>
    <w:next w:val="1"/>
    <w:link w:val="367"/>
    <w:qFormat/>
    <w:uiPriority w:val="0"/>
    <w:pPr>
      <w:ind w:left="720" w:right="720"/>
    </w:pPr>
    <w:rPr>
      <w:rFonts w:ascii="Calibri" w:hAnsi="Calibri"/>
      <w:b/>
      <w:i/>
      <w:sz w:val="24"/>
    </w:rPr>
  </w:style>
  <w:style w:type="character" w:customStyle="1" w:styleId="367">
    <w:name w:val="Intense Quote Char"/>
    <w:link w:val="366"/>
    <w:qFormat/>
    <w:locked/>
    <w:uiPriority w:val="0"/>
    <w:rPr>
      <w:rFonts w:ascii="Calibri" w:hAnsi="Calibri" w:eastAsia="宋体" w:cs="Times New Roman"/>
      <w:b/>
      <w:i/>
      <w:kern w:val="0"/>
      <w:sz w:val="24"/>
      <w:szCs w:val="20"/>
    </w:rPr>
  </w:style>
  <w:style w:type="character" w:customStyle="1" w:styleId="368">
    <w:name w:val="DeltaView Insertion"/>
    <w:qFormat/>
    <w:uiPriority w:val="0"/>
    <w:rPr>
      <w:color w:val="0000FF"/>
      <w:spacing w:val="0"/>
      <w:u w:val="double"/>
    </w:rPr>
  </w:style>
  <w:style w:type="paragraph" w:customStyle="1" w:styleId="369">
    <w:name w:val="Level 2"/>
    <w:basedOn w:val="1"/>
    <w:qFormat/>
    <w:uiPriority w:val="0"/>
    <w:pPr>
      <w:numPr>
        <w:ilvl w:val="1"/>
        <w:numId w:val="5"/>
      </w:numPr>
      <w:spacing w:after="240" w:line="264" w:lineRule="auto"/>
      <w:jc w:val="both"/>
      <w:outlineLvl w:val="1"/>
    </w:pPr>
    <w:rPr>
      <w:rFonts w:ascii="Arial" w:hAnsi="Arial"/>
      <w:lang w:val="en-GB"/>
    </w:rPr>
  </w:style>
  <w:style w:type="paragraph" w:customStyle="1" w:styleId="370">
    <w:name w:val="Level 1"/>
    <w:basedOn w:val="1"/>
    <w:qFormat/>
    <w:uiPriority w:val="0"/>
    <w:pPr>
      <w:numPr>
        <w:ilvl w:val="0"/>
        <w:numId w:val="5"/>
      </w:numPr>
      <w:spacing w:after="240" w:line="264" w:lineRule="auto"/>
      <w:jc w:val="both"/>
      <w:outlineLvl w:val="0"/>
    </w:pPr>
    <w:rPr>
      <w:rFonts w:ascii="Arial" w:hAnsi="Arial"/>
      <w:lang w:val="en-GB"/>
    </w:rPr>
  </w:style>
  <w:style w:type="paragraph" w:customStyle="1" w:styleId="371">
    <w:name w:val="Level 3"/>
    <w:basedOn w:val="1"/>
    <w:qFormat/>
    <w:uiPriority w:val="0"/>
    <w:pPr>
      <w:numPr>
        <w:ilvl w:val="2"/>
        <w:numId w:val="5"/>
      </w:numPr>
      <w:spacing w:after="240" w:line="264" w:lineRule="auto"/>
      <w:jc w:val="both"/>
      <w:outlineLvl w:val="2"/>
    </w:pPr>
    <w:rPr>
      <w:rFonts w:ascii="Arial" w:hAnsi="Arial"/>
      <w:lang w:val="en-GB"/>
    </w:rPr>
  </w:style>
  <w:style w:type="paragraph" w:customStyle="1" w:styleId="372">
    <w:name w:val="Level 4"/>
    <w:basedOn w:val="1"/>
    <w:qFormat/>
    <w:uiPriority w:val="0"/>
    <w:pPr>
      <w:numPr>
        <w:ilvl w:val="3"/>
        <w:numId w:val="5"/>
      </w:numPr>
      <w:spacing w:after="240" w:line="264" w:lineRule="auto"/>
      <w:jc w:val="both"/>
      <w:outlineLvl w:val="3"/>
    </w:pPr>
    <w:rPr>
      <w:rFonts w:ascii="Arial" w:hAnsi="Arial"/>
      <w:lang w:val="en-GB"/>
    </w:rPr>
  </w:style>
  <w:style w:type="paragraph" w:customStyle="1" w:styleId="373">
    <w:name w:val="Level 5"/>
    <w:basedOn w:val="1"/>
    <w:qFormat/>
    <w:uiPriority w:val="0"/>
    <w:pPr>
      <w:numPr>
        <w:ilvl w:val="4"/>
        <w:numId w:val="5"/>
      </w:numPr>
      <w:spacing w:after="240" w:line="264" w:lineRule="auto"/>
      <w:jc w:val="both"/>
      <w:outlineLvl w:val="4"/>
    </w:pPr>
    <w:rPr>
      <w:rFonts w:ascii="Arial" w:hAnsi="Arial"/>
      <w:lang w:val="en-GB"/>
    </w:rPr>
  </w:style>
  <w:style w:type="paragraph" w:customStyle="1" w:styleId="374">
    <w:name w:val="Level 6"/>
    <w:basedOn w:val="1"/>
    <w:qFormat/>
    <w:uiPriority w:val="0"/>
    <w:pPr>
      <w:numPr>
        <w:ilvl w:val="5"/>
        <w:numId w:val="5"/>
      </w:numPr>
      <w:spacing w:after="240" w:line="264" w:lineRule="auto"/>
      <w:jc w:val="both"/>
      <w:outlineLvl w:val="5"/>
    </w:pPr>
    <w:rPr>
      <w:rFonts w:ascii="Arial" w:hAnsi="Arial"/>
      <w:lang w:val="en-GB"/>
    </w:rPr>
  </w:style>
  <w:style w:type="paragraph" w:customStyle="1" w:styleId="375">
    <w:name w:val="Body 2"/>
    <w:basedOn w:val="1"/>
    <w:qFormat/>
    <w:uiPriority w:val="0"/>
    <w:pPr>
      <w:spacing w:after="240" w:line="264" w:lineRule="auto"/>
      <w:ind w:left="851"/>
      <w:jc w:val="both"/>
    </w:pPr>
    <w:rPr>
      <w:rFonts w:ascii="Arial" w:hAnsi="Arial"/>
      <w:lang w:val="en-GB"/>
    </w:rPr>
  </w:style>
  <w:style w:type="paragraph" w:customStyle="1" w:styleId="376">
    <w:name w:val="TOC 标题2"/>
    <w:basedOn w:val="3"/>
    <w:next w:val="1"/>
    <w:qFormat/>
    <w:uiPriority w:val="39"/>
    <w:pPr>
      <w:keepNext/>
      <w:keepLines/>
      <w:widowControl/>
      <w:numPr>
        <w:numId w:val="0"/>
      </w:numPr>
      <w:spacing w:before="480" w:line="276" w:lineRule="auto"/>
      <w:contextualSpacing w:val="0"/>
      <w:jc w:val="left"/>
      <w:outlineLvl w:val="9"/>
    </w:pPr>
    <w:rPr>
      <w:rFonts w:ascii="Cambria" w:hAnsi="Cambria" w:eastAsia="宋体"/>
      <w:b/>
      <w:bCs/>
      <w:color w:val="365F91"/>
      <w:kern w:val="0"/>
      <w:sz w:val="28"/>
      <w:szCs w:val="28"/>
    </w:rPr>
  </w:style>
  <w:style w:type="table" w:customStyle="1" w:styleId="377">
    <w:name w:val="网格型2"/>
    <w:basedOn w:val="50"/>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
    <w:name w:val="网格型3"/>
    <w:basedOn w:val="50"/>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79">
    <w:name w:val="apple-converted-space"/>
    <w:basedOn w:val="52"/>
    <w:qFormat/>
    <w:uiPriority w:val="0"/>
  </w:style>
  <w:style w:type="character" w:customStyle="1" w:styleId="380">
    <w:name w:val="emtidy-1"/>
    <w:basedOn w:val="52"/>
    <w:qFormat/>
    <w:uiPriority w:val="0"/>
  </w:style>
  <w:style w:type="paragraph" w:customStyle="1" w:styleId="381">
    <w:name w:val="修订1"/>
    <w:hidden/>
    <w:semiHidden/>
    <w:qFormat/>
    <w:uiPriority w:val="99"/>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8" textRotate="1"/>
    <customShpInfo spid="_x0000_s4097"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A38A54-8333-4B73-91A0-393DD6B0A4A7}">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12</Pages>
  <Words>2834</Words>
  <Characters>3147</Characters>
  <Lines>67</Lines>
  <Paragraphs>18</Paragraphs>
  <TotalTime>5</TotalTime>
  <ScaleCrop>false</ScaleCrop>
  <LinksUpToDate>false</LinksUpToDate>
  <CharactersWithSpaces>3406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2018-11-15T03:33:00Z</dcterms:created>
  <dc:creator>Windows User</dc:creator>
  <cp:lastModifiedBy>陈刚</cp:lastModifiedBy>
  <cp:lastPrinted>2020-09-10T08:35:00Z</cp:lastPrinted>
  <dcterms:modified xsi:type="dcterms:W3CDTF">2022-06-09T02:37:39Z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D19ED3D02D64425EAE2DCBBE322296CD</vt:lpwstr>
  </property>
</Properties>
</file>